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091E70"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(EC-4</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091E70" w:rsidP="000753B9">
      <w:pPr>
        <w:rPr>
          <w:rFonts w:ascii="Bookman Old Style" w:hAnsi="Bookman Old Style"/>
        </w:rPr>
      </w:pPr>
      <w:r>
        <w:rPr>
          <w:rFonts w:ascii="Bookman Old Style" w:hAnsi="Bookman Old Style"/>
        </w:rPr>
        <w:t>October 12</w:t>
      </w:r>
      <w:r w:rsidR="00FC6130" w:rsidRPr="0041348E">
        <w:rPr>
          <w:rFonts w:ascii="Bookman Old Style" w:hAnsi="Bookman Old Style"/>
        </w:rPr>
        <w:t>, 2015</w:t>
      </w:r>
      <w:bookmarkStart w:id="0" w:name="_GoBack"/>
      <w:bookmarkEnd w:id="0"/>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70882" w:rsidRPr="0041348E">
        <w:rPr>
          <w:rFonts w:ascii="Bookman Old Style" w:hAnsi="Bookman Old Style"/>
        </w:rPr>
        <w:t xml:space="preserve">Abigail </w:t>
      </w:r>
      <w:r w:rsidR="00770882" w:rsidRPr="000D0BD1">
        <w:rPr>
          <w:rFonts w:ascii="Bookman Old Style" w:hAnsi="Bookman Old Style"/>
        </w:rPr>
        <w:t>Hudson (ASI),</w:t>
      </w:r>
      <w:r w:rsidR="00BE2F58" w:rsidRPr="000D0BD1">
        <w:rPr>
          <w:rFonts w:ascii="Bookman Old Style" w:hAnsi="Bookman Old Style"/>
        </w:rPr>
        <w:t xml:space="preserve"> Michael Jenkins (At-large),</w:t>
      </w:r>
      <w:r w:rsidR="007B6858" w:rsidRPr="000D0BD1">
        <w:rPr>
          <w:rFonts w:ascii="Bookman Old Style" w:hAnsi="Bookman Old Style"/>
        </w:rPr>
        <w:t xml:space="preserve"> </w:t>
      </w:r>
      <w:proofErr w:type="spellStart"/>
      <w:r w:rsidR="007B6858" w:rsidRPr="000D0BD1">
        <w:rPr>
          <w:rFonts w:ascii="Bookman Old Style" w:hAnsi="Bookman Old Style"/>
        </w:rPr>
        <w:t>Madhu</w:t>
      </w:r>
      <w:proofErr w:type="spellEnd"/>
      <w:r w:rsidR="007B6858" w:rsidRPr="000D0BD1">
        <w:rPr>
          <w:rFonts w:ascii="Bookman Old Style" w:hAnsi="Bookman Old Style"/>
        </w:rPr>
        <w:t xml:space="preserve"> </w:t>
      </w:r>
      <w:proofErr w:type="spellStart"/>
      <w:r w:rsidR="007B6858" w:rsidRPr="000D0BD1">
        <w:rPr>
          <w:rFonts w:ascii="Bookman Old Style" w:hAnsi="Bookman Old Style"/>
        </w:rPr>
        <w:t>Katti</w:t>
      </w:r>
      <w:proofErr w:type="spellEnd"/>
      <w:r w:rsidR="007B6858" w:rsidRPr="000D0BD1">
        <w:rPr>
          <w:rFonts w:ascii="Bookman Old Style" w:hAnsi="Bookman Old Style"/>
        </w:rPr>
        <w:t xml:space="preserve"> (At-large),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w:t>
      </w:r>
      <w:r w:rsidR="00091E70" w:rsidRPr="000D0BD1">
        <w:rPr>
          <w:rFonts w:ascii="Bookman Old Style" w:hAnsi="Bookman Old Style"/>
        </w:rPr>
        <w:t xml:space="preserve">and </w:t>
      </w:r>
      <w:r w:rsidR="00BE2F58" w:rsidRPr="000D0BD1">
        <w:rPr>
          <w:rFonts w:ascii="Bookman Old Style" w:hAnsi="Bookman Old Style"/>
        </w:rPr>
        <w:t xml:space="preserve">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091E70" w:rsidP="00824E84">
      <w:pPr>
        <w:ind w:left="2520" w:hanging="2520"/>
        <w:rPr>
          <w:rFonts w:ascii="Bookman Old Style" w:hAnsi="Bookman Old Style"/>
        </w:rPr>
      </w:pPr>
      <w:r w:rsidRPr="000D0BD1">
        <w:rPr>
          <w:rFonts w:ascii="Bookman Old Style" w:hAnsi="Bookman Old Style"/>
        </w:rPr>
        <w:t>Members absent:</w:t>
      </w:r>
      <w:r w:rsidRPr="000D0BD1">
        <w:rPr>
          <w:rFonts w:ascii="Bookman Old Style" w:hAnsi="Bookman Old Style"/>
        </w:rPr>
        <w:tab/>
        <w:t xml:space="preserve">Joseph I. Castro (Ex-officio) and Lynnette </w:t>
      </w:r>
      <w:proofErr w:type="spellStart"/>
      <w:r w:rsidRPr="000D0BD1">
        <w:rPr>
          <w:rFonts w:ascii="Bookman Old Style" w:hAnsi="Bookman Old Style"/>
        </w:rPr>
        <w:t>Zelezny</w:t>
      </w:r>
      <w:proofErr w:type="spellEnd"/>
      <w:r w:rsidRPr="000D0BD1">
        <w:rPr>
          <w:rFonts w:ascii="Bookman Old Style" w:hAnsi="Bookman Old Style"/>
        </w:rPr>
        <w:t xml:space="preserve">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6F2C07">
        <w:rPr>
          <w:rFonts w:ascii="Bookman Old Style" w:hAnsi="Bookman Old Style"/>
        </w:rPr>
        <w:t>air Ayotte at 3:07</w:t>
      </w:r>
      <w:r w:rsidR="00C367CA" w:rsidRPr="000D0BD1">
        <w:rPr>
          <w:rFonts w:ascii="Bookman Old Style" w:hAnsi="Bookman Old Style"/>
        </w:rPr>
        <w:t>pm in HML 2106</w:t>
      </w:r>
    </w:p>
    <w:p w:rsidR="001665F8" w:rsidRPr="000D0BD1" w:rsidRDefault="001665F8" w:rsidP="001665F8">
      <w:pPr>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Minutes of October 5,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approving the Minutes of October 5,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r w:rsidRPr="000D0BD1">
        <w:rPr>
          <w:rFonts w:ascii="Bookman Old Style" w:hAnsi="Bookman Old Style" w:cs="Times New Roman"/>
          <w:szCs w:val="24"/>
        </w:rPr>
        <w:t xml:space="preserve">Senator </w:t>
      </w:r>
      <w:proofErr w:type="spellStart"/>
      <w:r w:rsidRPr="000D0BD1">
        <w:rPr>
          <w:rFonts w:ascii="Bookman Old Style" w:hAnsi="Bookman Old Style" w:cs="Times New Roman"/>
          <w:szCs w:val="24"/>
        </w:rPr>
        <w:t>Kensinger</w:t>
      </w:r>
      <w:proofErr w:type="spellEnd"/>
      <w:r w:rsidRPr="000D0BD1">
        <w:rPr>
          <w:rFonts w:ascii="Bookman Old Style" w:hAnsi="Bookman Old Style" w:cs="Times New Roman"/>
          <w:szCs w:val="24"/>
        </w:rPr>
        <w:t xml:space="preserve"> (Statewide Academic Senate)</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ind w:left="1080"/>
        <w:rPr>
          <w:rFonts w:ascii="Bookman Old Style" w:hAnsi="Bookman Old Style" w:cs="Times New Roman"/>
          <w:szCs w:val="24"/>
        </w:rPr>
      </w:pPr>
      <w:proofErr w:type="gramStart"/>
      <w:r w:rsidRPr="000D0BD1">
        <w:rPr>
          <w:rFonts w:ascii="Bookman Old Style" w:hAnsi="Bookman Old Style" w:cs="Times New Roman"/>
          <w:szCs w:val="24"/>
        </w:rPr>
        <w:t>Announced that she will be asking the Academic Senate to observe a moment of silence honoring Dr. Paulette Fleming and Mr. Edward Lund of the Department of Art and Design who both recently passed away.</w:t>
      </w:r>
      <w:proofErr w:type="gramEnd"/>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r w:rsidRPr="000D0BD1">
        <w:rPr>
          <w:rFonts w:ascii="Bookman Old Style" w:hAnsi="Bookman Old Style" w:cs="Times New Roman"/>
          <w:szCs w:val="24"/>
        </w:rPr>
        <w:t>Senator Raya-Fernandez (At-large)</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0D0BD1">
      <w:pPr>
        <w:pStyle w:val="ListParagraph"/>
        <w:ind w:left="1080"/>
        <w:rPr>
          <w:rFonts w:ascii="Bookman Old Style" w:hAnsi="Bookman Old Style" w:cs="Times New Roman"/>
          <w:szCs w:val="24"/>
        </w:rPr>
      </w:pPr>
      <w:r w:rsidRPr="000D0BD1">
        <w:rPr>
          <w:rFonts w:ascii="Bookman Old Style" w:hAnsi="Bookman Old Style" w:cs="Times New Roman"/>
          <w:szCs w:val="24"/>
        </w:rPr>
        <w:lastRenderedPageBreak/>
        <w:t>Psychological Services just held National Depression Screening Day, and over 100 students came for help, which is a number higher than normal.  Students are being diagnosed as having a number of complex issues right now, including very high levels of stress.  She wants professors to be aware of this.  She is also concerned that while the demand from students is growing, resources are not and appointments are now being booked 3-4 weeks in advance even though the need for help is immediate.</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proofErr w:type="spellStart"/>
      <w:r w:rsidRPr="000D0BD1">
        <w:rPr>
          <w:rFonts w:ascii="Bookman Old Style" w:hAnsi="Bookman Old Style" w:cs="Times New Roman"/>
          <w:szCs w:val="24"/>
        </w:rPr>
        <w:t>Madhu</w:t>
      </w:r>
      <w:proofErr w:type="spellEnd"/>
      <w:r w:rsidRPr="000D0BD1">
        <w:rPr>
          <w:rFonts w:ascii="Bookman Old Style" w:hAnsi="Bookman Old Style" w:cs="Times New Roman"/>
          <w:szCs w:val="24"/>
        </w:rPr>
        <w:t xml:space="preserve"> </w:t>
      </w:r>
      <w:proofErr w:type="spellStart"/>
      <w:r w:rsidRPr="000D0BD1">
        <w:rPr>
          <w:rFonts w:ascii="Bookman Old Style" w:hAnsi="Bookman Old Style" w:cs="Times New Roman"/>
          <w:szCs w:val="24"/>
        </w:rPr>
        <w:t>Katti</w:t>
      </w:r>
      <w:proofErr w:type="spellEnd"/>
      <w:r w:rsidRPr="000D0BD1">
        <w:rPr>
          <w:rFonts w:ascii="Bookman Old Style" w:hAnsi="Bookman Old Style" w:cs="Times New Roman"/>
          <w:szCs w:val="24"/>
        </w:rPr>
        <w:t xml:space="preserve"> (At-large)</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0D0BD1">
      <w:pPr>
        <w:pStyle w:val="ListParagraph"/>
        <w:ind w:left="1080"/>
        <w:rPr>
          <w:rFonts w:ascii="Bookman Old Style" w:hAnsi="Bookman Old Style" w:cs="Times New Roman"/>
          <w:szCs w:val="24"/>
        </w:rPr>
      </w:pPr>
      <w:proofErr w:type="gramStart"/>
      <w:r w:rsidRPr="000D0BD1">
        <w:rPr>
          <w:rFonts w:ascii="Bookman Old Style" w:hAnsi="Bookman Old Style" w:cs="Times New Roman"/>
          <w:szCs w:val="24"/>
        </w:rPr>
        <w:t>Expressed concern about the email that came from the Provost late Thursday night about allowing Muslim students to not attend Friday classes.</w:t>
      </w:r>
      <w:proofErr w:type="gramEnd"/>
      <w:r w:rsidRPr="000D0BD1">
        <w:rPr>
          <w:rFonts w:ascii="Bookman Old Style" w:hAnsi="Bookman Old Style" w:cs="Times New Roman"/>
          <w:szCs w:val="24"/>
        </w:rPr>
        <w:t xml:space="preserve">  The email suggested a threat and was very unclear.  Senator </w:t>
      </w:r>
      <w:proofErr w:type="spellStart"/>
      <w:r w:rsidRPr="000D0BD1">
        <w:rPr>
          <w:rFonts w:ascii="Bookman Old Style" w:hAnsi="Bookman Old Style" w:cs="Times New Roman"/>
          <w:szCs w:val="24"/>
        </w:rPr>
        <w:t>Katti</w:t>
      </w:r>
      <w:proofErr w:type="spellEnd"/>
      <w:r w:rsidRPr="000D0BD1">
        <w:rPr>
          <w:rFonts w:ascii="Bookman Old Style" w:hAnsi="Bookman Old Style" w:cs="Times New Roman"/>
          <w:szCs w:val="24"/>
        </w:rPr>
        <w:t xml:space="preserve"> and Chair Ayotte (and others) had emailed the Provost to ask for clarification and express some dismay about the email.  Chair Ayotte noted that the Provost had not personally sent the email and issued a much clearer email on Friday.  The Provost also had told Chair Ayotte that in the future she will personally write all emails coming from her.</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r w:rsidRPr="000D0BD1">
        <w:rPr>
          <w:rFonts w:ascii="Bookman Old Style" w:hAnsi="Bookman Old Style" w:cs="Times New Roman"/>
          <w:szCs w:val="24"/>
        </w:rPr>
        <w:t>Action items</w:t>
      </w:r>
    </w:p>
    <w:p w:rsidR="000D0BD1" w:rsidRPr="000D0BD1" w:rsidRDefault="000D0BD1" w:rsidP="000D0BD1">
      <w:pPr>
        <w:pStyle w:val="ListParagraph"/>
        <w:ind w:left="1080"/>
        <w:rPr>
          <w:rFonts w:ascii="Bookman Old Style" w:hAnsi="Bookman Old Style" w:cs="Times New Roman"/>
          <w:szCs w:val="24"/>
        </w:rPr>
      </w:pPr>
    </w:p>
    <w:p w:rsidR="000D0BD1" w:rsidRPr="000D0BD1" w:rsidRDefault="000D0BD1" w:rsidP="000D0BD1">
      <w:pPr>
        <w:pStyle w:val="ListParagraph"/>
        <w:numPr>
          <w:ilvl w:val="0"/>
          <w:numId w:val="13"/>
        </w:numPr>
        <w:spacing w:after="160" w:line="259" w:lineRule="auto"/>
        <w:rPr>
          <w:rFonts w:ascii="Bookman Old Style" w:hAnsi="Bookman Old Style" w:cs="Times New Roman"/>
          <w:szCs w:val="24"/>
        </w:rPr>
      </w:pPr>
      <w:r w:rsidRPr="000D0BD1">
        <w:rPr>
          <w:rFonts w:ascii="Bookman Old Style" w:hAnsi="Bookman Old Style" w:cs="Times New Roman"/>
          <w:szCs w:val="24"/>
        </w:rPr>
        <w:t xml:space="preserve">Memo dated October 8, 2015, from James </w:t>
      </w:r>
      <w:proofErr w:type="spellStart"/>
      <w:r w:rsidRPr="000D0BD1">
        <w:rPr>
          <w:rFonts w:ascii="Bookman Old Style" w:hAnsi="Bookman Old Style" w:cs="Times New Roman"/>
          <w:szCs w:val="24"/>
        </w:rPr>
        <w:t>Mullooly</w:t>
      </w:r>
      <w:proofErr w:type="spellEnd"/>
      <w:r w:rsidRPr="000D0BD1">
        <w:rPr>
          <w:rFonts w:ascii="Bookman Old Style" w:hAnsi="Bookman Old Style" w:cs="Times New Roman"/>
          <w:szCs w:val="24"/>
        </w:rPr>
        <w:t>, Chair of AP&amp;P, to Kevin Ayotte, Academic Senate re: New APM on Preferred Names.  Memo has been received.</w:t>
      </w:r>
    </w:p>
    <w:p w:rsidR="000D0BD1" w:rsidRPr="000D0BD1" w:rsidRDefault="000D0BD1" w:rsidP="000D0BD1">
      <w:pPr>
        <w:pStyle w:val="ListParagraph"/>
        <w:ind w:left="1440"/>
        <w:rPr>
          <w:rFonts w:ascii="Bookman Old Style" w:hAnsi="Bookman Old Style" w:cs="Times New Roman"/>
          <w:szCs w:val="24"/>
        </w:rPr>
      </w:pPr>
    </w:p>
    <w:p w:rsidR="000D0BD1" w:rsidRPr="000D0BD1" w:rsidRDefault="000D0BD1" w:rsidP="000D0BD1">
      <w:pPr>
        <w:pStyle w:val="ListParagraph"/>
        <w:ind w:left="1440"/>
        <w:rPr>
          <w:rFonts w:ascii="Bookman Old Style" w:hAnsi="Bookman Old Style" w:cs="Times New Roman"/>
          <w:szCs w:val="24"/>
        </w:rPr>
      </w:pPr>
      <w:r w:rsidRPr="000D0BD1">
        <w:rPr>
          <w:rFonts w:ascii="Bookman Old Style" w:hAnsi="Bookman Old Style" w:cs="Times New Roman"/>
          <w:szCs w:val="24"/>
        </w:rPr>
        <w:t>It was decided to place this on the agenda of the next meeting of the Senate Executive Committee.</w:t>
      </w:r>
    </w:p>
    <w:p w:rsidR="000D0BD1" w:rsidRPr="000D0BD1" w:rsidRDefault="000D0BD1" w:rsidP="000D0BD1">
      <w:pPr>
        <w:pStyle w:val="ListParagraph"/>
        <w:ind w:left="1440"/>
        <w:rPr>
          <w:rFonts w:ascii="Bookman Old Style" w:hAnsi="Bookman Old Style" w:cs="Times New Roman"/>
          <w:szCs w:val="24"/>
        </w:rPr>
      </w:pPr>
    </w:p>
    <w:p w:rsidR="000D0BD1" w:rsidRPr="000D0BD1" w:rsidRDefault="000D0BD1" w:rsidP="000D0BD1">
      <w:pPr>
        <w:pStyle w:val="ListParagraph"/>
        <w:numPr>
          <w:ilvl w:val="0"/>
          <w:numId w:val="13"/>
        </w:numPr>
        <w:spacing w:after="160" w:line="259" w:lineRule="auto"/>
        <w:rPr>
          <w:rFonts w:ascii="Bookman Old Style" w:hAnsi="Bookman Old Style" w:cs="Times New Roman"/>
          <w:szCs w:val="24"/>
        </w:rPr>
      </w:pPr>
      <w:r w:rsidRPr="000D0BD1">
        <w:rPr>
          <w:rFonts w:ascii="Bookman Old Style" w:hAnsi="Bookman Old Style" w:cs="Times New Roman"/>
          <w:szCs w:val="24"/>
        </w:rPr>
        <w:t>Nominees for faculty representation.  Nominees have been received for three committees and will be handled in executive session.</w:t>
      </w:r>
    </w:p>
    <w:p w:rsidR="000D0BD1" w:rsidRPr="000D0BD1" w:rsidRDefault="000D0BD1" w:rsidP="000D0BD1">
      <w:pPr>
        <w:pStyle w:val="ListParagraph"/>
        <w:ind w:left="1440"/>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Executive session</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entered executive session at 3:37pm.</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returned from executive session at 3:53pm.</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proofErr w:type="gramStart"/>
      <w:r w:rsidRPr="000D0BD1">
        <w:rPr>
          <w:rFonts w:ascii="Bookman Old Style" w:hAnsi="Bookman Old Style" w:cs="Times New Roman"/>
          <w:szCs w:val="24"/>
        </w:rPr>
        <w:lastRenderedPageBreak/>
        <w:t>MSC appointing Dr. Jason Whiting (Recreation Administration) to the Student Recreation Center Advisory Council.</w:t>
      </w:r>
      <w:proofErr w:type="gramEnd"/>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proofErr w:type="gramStart"/>
      <w:r w:rsidRPr="000D0BD1">
        <w:rPr>
          <w:rFonts w:ascii="Bookman Old Style" w:hAnsi="Bookman Old Style" w:cs="Times New Roman"/>
          <w:szCs w:val="24"/>
        </w:rPr>
        <w:t>MSC appointing Dr. Kathryn Forbes (Women’s Studies) to the search committee for a new Title IX director.</w:t>
      </w:r>
      <w:proofErr w:type="gramEnd"/>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proofErr w:type="gramStart"/>
      <w:r w:rsidRPr="000D0BD1">
        <w:rPr>
          <w:rFonts w:ascii="Bookman Old Style" w:hAnsi="Bookman Old Style" w:cs="Times New Roman"/>
          <w:szCs w:val="24"/>
        </w:rPr>
        <w:t>MSC appointing Dr. Bruce Roberts (Plant Science) to the search committee for a new Title IX director.</w:t>
      </w:r>
      <w:proofErr w:type="gramEnd"/>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executive committee did not act on the appointment of faculty members to the Grants and Research Advisory Board and this will appear on the committee’s agenda at the next meeting.</w:t>
      </w:r>
    </w:p>
    <w:p w:rsidR="000D0BD1" w:rsidRPr="000D0BD1" w:rsidRDefault="000D0BD1" w:rsidP="001665F8">
      <w:pPr>
        <w:rPr>
          <w:rFonts w:ascii="Baskerville Old Face" w:hAnsi="Baskerville Old Face" w:cs="Times New Roman"/>
          <w:szCs w:val="24"/>
        </w:rPr>
      </w:pPr>
    </w:p>
    <w:p w:rsidR="000D7BA7" w:rsidRPr="0041348E" w:rsidRDefault="000D7BA7" w:rsidP="006B74F8">
      <w:pPr>
        <w:pStyle w:val="ListParagraph"/>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0D0BD1">
        <w:rPr>
          <w:rFonts w:ascii="Bookman Old Style" w:hAnsi="Bookman Old Style"/>
          <w:szCs w:val="24"/>
        </w:rPr>
        <w:t>3:53</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0D0BD1">
        <w:rPr>
          <w:rFonts w:ascii="Bookman Old Style" w:hAnsi="Bookman Old Style"/>
          <w:szCs w:val="24"/>
        </w:rPr>
        <w:t>pm on Monday, October 19</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98" w:rsidRDefault="00B06F98" w:rsidP="002F79E1">
      <w:pPr>
        <w:spacing w:line="240" w:lineRule="auto"/>
      </w:pPr>
      <w:r>
        <w:separator/>
      </w:r>
    </w:p>
  </w:endnote>
  <w:endnote w:type="continuationSeparator" w:id="0">
    <w:p w:rsidR="00B06F98" w:rsidRDefault="00B06F9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98" w:rsidRDefault="00B06F98" w:rsidP="002F79E1">
      <w:pPr>
        <w:spacing w:line="240" w:lineRule="auto"/>
      </w:pPr>
      <w:r>
        <w:separator/>
      </w:r>
    </w:p>
  </w:footnote>
  <w:footnote w:type="continuationSeparator" w:id="0">
    <w:p w:rsidR="00B06F98" w:rsidRDefault="00B06F98"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3B0587">
        <w:pPr>
          <w:pStyle w:val="Header"/>
          <w:jc w:val="right"/>
        </w:pPr>
        <w:r>
          <w:t>October 12</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97542D">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2"/>
  </w:num>
  <w:num w:numId="5">
    <w:abstractNumId w:val="9"/>
  </w:num>
  <w:num w:numId="6">
    <w:abstractNumId w:val="4"/>
  </w:num>
  <w:num w:numId="7">
    <w:abstractNumId w:val="3"/>
  </w:num>
  <w:num w:numId="8">
    <w:abstractNumId w:val="6"/>
  </w:num>
  <w:num w:numId="9">
    <w:abstractNumId w:val="0"/>
  </w:num>
  <w:num w:numId="10">
    <w:abstractNumId w:val="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91E70"/>
    <w:rsid w:val="000C3077"/>
    <w:rsid w:val="000D0BD1"/>
    <w:rsid w:val="000D7BA7"/>
    <w:rsid w:val="000E7905"/>
    <w:rsid w:val="000F190A"/>
    <w:rsid w:val="000F673A"/>
    <w:rsid w:val="000F7930"/>
    <w:rsid w:val="00103CE2"/>
    <w:rsid w:val="00107B68"/>
    <w:rsid w:val="00116C97"/>
    <w:rsid w:val="00117C82"/>
    <w:rsid w:val="0012521B"/>
    <w:rsid w:val="00131631"/>
    <w:rsid w:val="00143343"/>
    <w:rsid w:val="0016558A"/>
    <w:rsid w:val="001665F8"/>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3A0A"/>
    <w:rsid w:val="00260F8C"/>
    <w:rsid w:val="00263B0A"/>
    <w:rsid w:val="002648B8"/>
    <w:rsid w:val="00285899"/>
    <w:rsid w:val="00286EEF"/>
    <w:rsid w:val="002A51E8"/>
    <w:rsid w:val="002B1BEB"/>
    <w:rsid w:val="002B3F7C"/>
    <w:rsid w:val="002C6A63"/>
    <w:rsid w:val="002E2595"/>
    <w:rsid w:val="002E3A6C"/>
    <w:rsid w:val="002F0609"/>
    <w:rsid w:val="002F34FF"/>
    <w:rsid w:val="002F3A15"/>
    <w:rsid w:val="002F79E1"/>
    <w:rsid w:val="0031068E"/>
    <w:rsid w:val="00325D4D"/>
    <w:rsid w:val="00332881"/>
    <w:rsid w:val="003436E3"/>
    <w:rsid w:val="0034699C"/>
    <w:rsid w:val="003479BC"/>
    <w:rsid w:val="00357584"/>
    <w:rsid w:val="00366880"/>
    <w:rsid w:val="003716DF"/>
    <w:rsid w:val="003739D4"/>
    <w:rsid w:val="003746E6"/>
    <w:rsid w:val="00383C3B"/>
    <w:rsid w:val="00384519"/>
    <w:rsid w:val="003852EA"/>
    <w:rsid w:val="00392727"/>
    <w:rsid w:val="0039280B"/>
    <w:rsid w:val="00396357"/>
    <w:rsid w:val="003A5732"/>
    <w:rsid w:val="003B0587"/>
    <w:rsid w:val="003B6948"/>
    <w:rsid w:val="003C252D"/>
    <w:rsid w:val="003C6DEB"/>
    <w:rsid w:val="003C7237"/>
    <w:rsid w:val="003D3CD3"/>
    <w:rsid w:val="003E3D55"/>
    <w:rsid w:val="003F02D0"/>
    <w:rsid w:val="003F1A3E"/>
    <w:rsid w:val="003F432B"/>
    <w:rsid w:val="0040152A"/>
    <w:rsid w:val="0041348E"/>
    <w:rsid w:val="00422C40"/>
    <w:rsid w:val="004259D5"/>
    <w:rsid w:val="00427455"/>
    <w:rsid w:val="00440DB9"/>
    <w:rsid w:val="00452DCD"/>
    <w:rsid w:val="00461F5B"/>
    <w:rsid w:val="00467487"/>
    <w:rsid w:val="0047561C"/>
    <w:rsid w:val="00480362"/>
    <w:rsid w:val="0048484B"/>
    <w:rsid w:val="00485042"/>
    <w:rsid w:val="004A2FEB"/>
    <w:rsid w:val="004C46C8"/>
    <w:rsid w:val="004C4B33"/>
    <w:rsid w:val="004E3256"/>
    <w:rsid w:val="004E41FA"/>
    <w:rsid w:val="004F0920"/>
    <w:rsid w:val="00504469"/>
    <w:rsid w:val="0050601E"/>
    <w:rsid w:val="005131C1"/>
    <w:rsid w:val="0051530A"/>
    <w:rsid w:val="005244D1"/>
    <w:rsid w:val="0052458A"/>
    <w:rsid w:val="005261C5"/>
    <w:rsid w:val="005563A6"/>
    <w:rsid w:val="005636E1"/>
    <w:rsid w:val="00565A61"/>
    <w:rsid w:val="00575E12"/>
    <w:rsid w:val="005847FB"/>
    <w:rsid w:val="00584983"/>
    <w:rsid w:val="0058642D"/>
    <w:rsid w:val="0058673E"/>
    <w:rsid w:val="005919FA"/>
    <w:rsid w:val="005975B7"/>
    <w:rsid w:val="005A2ED9"/>
    <w:rsid w:val="005B28F3"/>
    <w:rsid w:val="005B48F8"/>
    <w:rsid w:val="005B4DC7"/>
    <w:rsid w:val="005B6E24"/>
    <w:rsid w:val="005B7845"/>
    <w:rsid w:val="005C06F0"/>
    <w:rsid w:val="005C4683"/>
    <w:rsid w:val="005C4862"/>
    <w:rsid w:val="005F0555"/>
    <w:rsid w:val="0060024F"/>
    <w:rsid w:val="006022E0"/>
    <w:rsid w:val="00611264"/>
    <w:rsid w:val="0063682F"/>
    <w:rsid w:val="00644DD1"/>
    <w:rsid w:val="006515E0"/>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F2375"/>
    <w:rsid w:val="006F2C07"/>
    <w:rsid w:val="006F492C"/>
    <w:rsid w:val="006F71D8"/>
    <w:rsid w:val="00712EEC"/>
    <w:rsid w:val="00721AE5"/>
    <w:rsid w:val="00733A58"/>
    <w:rsid w:val="00736FF0"/>
    <w:rsid w:val="00766DC6"/>
    <w:rsid w:val="00770882"/>
    <w:rsid w:val="007720F7"/>
    <w:rsid w:val="007812CB"/>
    <w:rsid w:val="007859FB"/>
    <w:rsid w:val="00790F5D"/>
    <w:rsid w:val="00790F78"/>
    <w:rsid w:val="00794ECC"/>
    <w:rsid w:val="007A269C"/>
    <w:rsid w:val="007B6858"/>
    <w:rsid w:val="007B7ECA"/>
    <w:rsid w:val="007C3F5E"/>
    <w:rsid w:val="007D1376"/>
    <w:rsid w:val="007E0A8B"/>
    <w:rsid w:val="007E5A4D"/>
    <w:rsid w:val="007F1897"/>
    <w:rsid w:val="007F6B6B"/>
    <w:rsid w:val="00801D44"/>
    <w:rsid w:val="0080299B"/>
    <w:rsid w:val="00802D0B"/>
    <w:rsid w:val="008072F2"/>
    <w:rsid w:val="00807586"/>
    <w:rsid w:val="00810986"/>
    <w:rsid w:val="00815EB5"/>
    <w:rsid w:val="00821D5B"/>
    <w:rsid w:val="008242D5"/>
    <w:rsid w:val="00824E84"/>
    <w:rsid w:val="00833BC6"/>
    <w:rsid w:val="008406B0"/>
    <w:rsid w:val="008447D0"/>
    <w:rsid w:val="00861397"/>
    <w:rsid w:val="00882247"/>
    <w:rsid w:val="00891870"/>
    <w:rsid w:val="008A30C8"/>
    <w:rsid w:val="008C12EE"/>
    <w:rsid w:val="008D61F6"/>
    <w:rsid w:val="009008B1"/>
    <w:rsid w:val="009106B1"/>
    <w:rsid w:val="00921FB6"/>
    <w:rsid w:val="009332D9"/>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F86"/>
    <w:rsid w:val="00AC2AE5"/>
    <w:rsid w:val="00AC2BBB"/>
    <w:rsid w:val="00AC7C16"/>
    <w:rsid w:val="00AE4989"/>
    <w:rsid w:val="00AF6FD5"/>
    <w:rsid w:val="00AF7574"/>
    <w:rsid w:val="00B00098"/>
    <w:rsid w:val="00B06F98"/>
    <w:rsid w:val="00B0790D"/>
    <w:rsid w:val="00B232D1"/>
    <w:rsid w:val="00B26C24"/>
    <w:rsid w:val="00B3732A"/>
    <w:rsid w:val="00B5458D"/>
    <w:rsid w:val="00B65385"/>
    <w:rsid w:val="00B873BD"/>
    <w:rsid w:val="00B94BD9"/>
    <w:rsid w:val="00BA66A1"/>
    <w:rsid w:val="00BC1168"/>
    <w:rsid w:val="00BD1424"/>
    <w:rsid w:val="00BD7DE3"/>
    <w:rsid w:val="00BE2F58"/>
    <w:rsid w:val="00C04B36"/>
    <w:rsid w:val="00C11B6D"/>
    <w:rsid w:val="00C1437A"/>
    <w:rsid w:val="00C311A6"/>
    <w:rsid w:val="00C367CA"/>
    <w:rsid w:val="00C508AF"/>
    <w:rsid w:val="00C561F2"/>
    <w:rsid w:val="00C66D0B"/>
    <w:rsid w:val="00C7525B"/>
    <w:rsid w:val="00C8417B"/>
    <w:rsid w:val="00C91D21"/>
    <w:rsid w:val="00C93A84"/>
    <w:rsid w:val="00CA3FF3"/>
    <w:rsid w:val="00CB3D20"/>
    <w:rsid w:val="00CB4509"/>
    <w:rsid w:val="00CB7565"/>
    <w:rsid w:val="00CE43B7"/>
    <w:rsid w:val="00CE4F1E"/>
    <w:rsid w:val="00D0439B"/>
    <w:rsid w:val="00D245F4"/>
    <w:rsid w:val="00D26011"/>
    <w:rsid w:val="00D33122"/>
    <w:rsid w:val="00D4355A"/>
    <w:rsid w:val="00D47EE8"/>
    <w:rsid w:val="00D51B23"/>
    <w:rsid w:val="00D51E85"/>
    <w:rsid w:val="00D57216"/>
    <w:rsid w:val="00D67D6C"/>
    <w:rsid w:val="00D844A4"/>
    <w:rsid w:val="00D84D13"/>
    <w:rsid w:val="00D86EBB"/>
    <w:rsid w:val="00D91E00"/>
    <w:rsid w:val="00D972FF"/>
    <w:rsid w:val="00DA4E84"/>
    <w:rsid w:val="00DB317C"/>
    <w:rsid w:val="00DB64D2"/>
    <w:rsid w:val="00DC1090"/>
    <w:rsid w:val="00DC124B"/>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0EAF"/>
    <w:rsid w:val="00ED2EEB"/>
    <w:rsid w:val="00ED5AEF"/>
    <w:rsid w:val="00EF3A06"/>
    <w:rsid w:val="00F0659E"/>
    <w:rsid w:val="00F10F69"/>
    <w:rsid w:val="00F17657"/>
    <w:rsid w:val="00F27351"/>
    <w:rsid w:val="00F323C1"/>
    <w:rsid w:val="00F32820"/>
    <w:rsid w:val="00F47E18"/>
    <w:rsid w:val="00F52DC7"/>
    <w:rsid w:val="00F53470"/>
    <w:rsid w:val="00F7202C"/>
    <w:rsid w:val="00F77109"/>
    <w:rsid w:val="00F85709"/>
    <w:rsid w:val="00F96322"/>
    <w:rsid w:val="00FA21E0"/>
    <w:rsid w:val="00FB463A"/>
    <w:rsid w:val="00FC597E"/>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2015-10-08T17:05:00Z</cp:lastPrinted>
  <dcterms:created xsi:type="dcterms:W3CDTF">2015-10-15T18:22:00Z</dcterms:created>
  <dcterms:modified xsi:type="dcterms:W3CDTF">2015-10-15T18:26:00Z</dcterms:modified>
</cp:coreProperties>
</file>