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2EB2" w14:textId="77777777" w:rsidR="00DF2971" w:rsidRPr="007C168B" w:rsidRDefault="00DF2971">
      <w:pPr>
        <w:rPr>
          <w:rFonts w:ascii="Times New Roman" w:hAnsi="Times New Roman"/>
          <w:sz w:val="24"/>
          <w:szCs w:val="24"/>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7C168B" w14:paraId="072B3D54" w14:textId="77777777" w:rsidTr="00335806">
        <w:tc>
          <w:tcPr>
            <w:tcW w:w="9576" w:type="dxa"/>
            <w:shd w:val="clear" w:color="auto" w:fill="DBE5F1" w:themeFill="accent1" w:themeFillTint="33"/>
          </w:tcPr>
          <w:p w14:paraId="149937C9" w14:textId="77777777" w:rsidR="006B4D6B" w:rsidRPr="007C168B" w:rsidRDefault="006B4D6B"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California State University, Fresno</w:t>
            </w:r>
          </w:p>
          <w:p w14:paraId="54FDDAAF" w14:textId="77777777" w:rsidR="00DF2971" w:rsidRPr="007C168B" w:rsidRDefault="0074016F"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College of Arts and Humanities</w:t>
            </w:r>
          </w:p>
          <w:p w14:paraId="29BB3C0D" w14:textId="77777777" w:rsidR="00DF2971" w:rsidRPr="007C168B" w:rsidRDefault="0074016F"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Music Department</w:t>
            </w:r>
          </w:p>
          <w:p w14:paraId="0EFB7559" w14:textId="77777777" w:rsidR="0074016F" w:rsidRPr="007C168B" w:rsidRDefault="0074016F"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Bachelor of Music</w:t>
            </w:r>
          </w:p>
          <w:p w14:paraId="5FD19AC4" w14:textId="77777777" w:rsidR="006B4D6B" w:rsidRPr="007C168B" w:rsidRDefault="006B4D6B"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Department/Prog</w:t>
            </w:r>
            <w:r w:rsidR="00FC7587" w:rsidRPr="007C168B">
              <w:rPr>
                <w:rFonts w:ascii="Times New Roman" w:eastAsiaTheme="minorHAnsi" w:hAnsi="Times New Roman"/>
                <w:b/>
                <w:sz w:val="24"/>
                <w:szCs w:val="24"/>
              </w:rPr>
              <w:t>ram Assessment Coordinator [i]:</w:t>
            </w:r>
            <w:r w:rsidR="0074016F" w:rsidRPr="007C168B">
              <w:rPr>
                <w:rFonts w:ascii="Times New Roman" w:eastAsiaTheme="minorHAnsi" w:hAnsi="Times New Roman"/>
                <w:b/>
                <w:sz w:val="24"/>
                <w:szCs w:val="24"/>
              </w:rPr>
              <w:t xml:space="preserve"> Tony A. Mowrer, Ph.D.</w:t>
            </w:r>
          </w:p>
        </w:tc>
      </w:tr>
      <w:tr w:rsidR="00DF2971" w:rsidRPr="007C168B" w14:paraId="44D264D5" w14:textId="77777777" w:rsidTr="00335806">
        <w:tc>
          <w:tcPr>
            <w:tcW w:w="9576" w:type="dxa"/>
            <w:shd w:val="clear" w:color="auto" w:fill="244061" w:themeFill="accent1" w:themeFillShade="80"/>
          </w:tcPr>
          <w:p w14:paraId="20DC771D" w14:textId="77777777" w:rsidR="00DF2971" w:rsidRPr="007C168B" w:rsidRDefault="00DF2971" w:rsidP="009739D0">
            <w:pPr>
              <w:rPr>
                <w:rFonts w:ascii="Times New Roman" w:eastAsiaTheme="minorHAnsi" w:hAnsi="Times New Roman"/>
                <w:b/>
                <w:sz w:val="24"/>
                <w:szCs w:val="24"/>
              </w:rPr>
            </w:pPr>
            <w:r w:rsidRPr="007C168B">
              <w:rPr>
                <w:rFonts w:ascii="Times New Roman" w:eastAsiaTheme="minorHAnsi" w:hAnsi="Times New Roman"/>
                <w:b/>
                <w:sz w:val="24"/>
                <w:szCs w:val="24"/>
              </w:rPr>
              <w:t>Student Outcomes Assessment Plan (SOAP)</w:t>
            </w:r>
          </w:p>
        </w:tc>
      </w:tr>
      <w:tr w:rsidR="00DF2971" w:rsidRPr="007C168B" w14:paraId="191125B7" w14:textId="77777777" w:rsidTr="00335806">
        <w:tc>
          <w:tcPr>
            <w:tcW w:w="9576" w:type="dxa"/>
            <w:shd w:val="clear" w:color="auto" w:fill="DBE5F1" w:themeFill="accent1" w:themeFillTint="33"/>
          </w:tcPr>
          <w:p w14:paraId="56731C4A" w14:textId="77777777" w:rsidR="00DF2971" w:rsidRPr="007C168B" w:rsidRDefault="00D14D6F" w:rsidP="00D14D6F">
            <w:pPr>
              <w:pStyle w:val="Heading2"/>
              <w:rPr>
                <w:rFonts w:ascii="Times New Roman" w:hAnsi="Times New Roman" w:cs="Times New Roman"/>
                <w:sz w:val="24"/>
                <w:szCs w:val="24"/>
              </w:rPr>
            </w:pPr>
            <w:r w:rsidRPr="007C168B">
              <w:rPr>
                <w:rFonts w:ascii="Times New Roman" w:hAnsi="Times New Roman" w:cs="Times New Roman"/>
                <w:sz w:val="24"/>
                <w:szCs w:val="24"/>
              </w:rPr>
              <w:t>Mission Statement</w:t>
            </w:r>
          </w:p>
        </w:tc>
      </w:tr>
      <w:tr w:rsidR="00DF2971" w:rsidRPr="007C168B" w14:paraId="60E02503" w14:textId="77777777" w:rsidTr="00335806">
        <w:trPr>
          <w:trHeight w:val="713"/>
        </w:trPr>
        <w:tc>
          <w:tcPr>
            <w:tcW w:w="9576" w:type="dxa"/>
          </w:tcPr>
          <w:p w14:paraId="41E0A75C" w14:textId="77777777" w:rsidR="003144E2" w:rsidRPr="003144E2" w:rsidRDefault="003144E2" w:rsidP="003144E2">
            <w:pPr>
              <w:pStyle w:val="NormalWeb"/>
              <w:shd w:val="clear" w:color="auto" w:fill="FFFFFF"/>
              <w:spacing w:before="0" w:beforeAutospacing="0" w:after="0" w:afterAutospacing="0"/>
              <w:rPr>
                <w:b/>
                <w:color w:val="141414"/>
              </w:rPr>
            </w:pPr>
            <w:r w:rsidRPr="003144E2">
              <w:rPr>
                <w:b/>
                <w:color w:val="141414"/>
              </w:rPr>
              <w:t>ENGAGE. EMBRACE. EXPLORE. EMPOWER.</w:t>
            </w:r>
          </w:p>
          <w:p w14:paraId="62815201" w14:textId="77777777" w:rsidR="003144E2" w:rsidRPr="003144E2" w:rsidRDefault="003144E2" w:rsidP="003144E2">
            <w:pPr>
              <w:pStyle w:val="NormalWeb"/>
              <w:shd w:val="clear" w:color="auto" w:fill="FFFFFF"/>
              <w:spacing w:before="0" w:beforeAutospacing="0" w:after="0" w:afterAutospacing="0"/>
              <w:rPr>
                <w:color w:val="141414"/>
              </w:rPr>
            </w:pPr>
          </w:p>
          <w:p w14:paraId="1633EB8C" w14:textId="77777777" w:rsidR="00DF2971" w:rsidRPr="003144E2" w:rsidRDefault="003144E2" w:rsidP="003144E2">
            <w:pPr>
              <w:pStyle w:val="NormalWeb"/>
              <w:shd w:val="clear" w:color="auto" w:fill="FFFFFF"/>
              <w:spacing w:before="0" w:beforeAutospacing="0" w:after="0" w:afterAutospacing="0"/>
              <w:rPr>
                <w:color w:val="141414"/>
              </w:rPr>
            </w:pPr>
            <w:r w:rsidRPr="003144E2">
              <w:rPr>
                <w:color w:val="141414"/>
              </w:rPr>
              <w:t>We are committed to cultivating an educational environment that ENGAGES the community, EMBRACES and celebrates diversity, EXPLORES music’s role in world cultures, and EMPOWERS music educators, performers, and composers to make a positive impact in the world.</w:t>
            </w:r>
          </w:p>
        </w:tc>
      </w:tr>
    </w:tbl>
    <w:p w14:paraId="11F8C50D" w14:textId="77777777" w:rsidR="00F76A81" w:rsidRPr="007C168B" w:rsidRDefault="00F76A81" w:rsidP="0035701E">
      <w:pPr>
        <w:rPr>
          <w:rFonts w:ascii="Times New Roman" w:hAnsi="Times New Roman"/>
          <w:sz w:val="24"/>
          <w:szCs w:val="24"/>
        </w:rPr>
      </w:pPr>
    </w:p>
    <w:p w14:paraId="0FAC38DA" w14:textId="77777777" w:rsidR="00D14D6F" w:rsidRPr="007C168B" w:rsidRDefault="006B4D6B" w:rsidP="006B4D6B">
      <w:pPr>
        <w:pStyle w:val="Heading2"/>
        <w:rPr>
          <w:rFonts w:ascii="Times New Roman" w:hAnsi="Times New Roman" w:cs="Times New Roman"/>
          <w:sz w:val="24"/>
          <w:szCs w:val="24"/>
        </w:rPr>
      </w:pPr>
      <w:r w:rsidRPr="007C168B">
        <w:rPr>
          <w:rFonts w:ascii="Times New Roman" w:hAnsi="Times New Roman" w:cs="Times New Roman"/>
          <w:sz w:val="24"/>
          <w:szCs w:val="24"/>
        </w:rPr>
        <w:t>Institutional Learning Outcomes, Program Learning Outcomes/Goals, and SLO’s [a,b,c]</w:t>
      </w:r>
    </w:p>
    <w:p w14:paraId="5D0DAE5A" w14:textId="77777777" w:rsidR="00394CC7" w:rsidRPr="007C168B" w:rsidRDefault="006B4D6B" w:rsidP="00394CC7">
      <w:pPr>
        <w:pStyle w:val="ListParagraph"/>
        <w:numPr>
          <w:ilvl w:val="1"/>
          <w:numId w:val="1"/>
        </w:numPr>
        <w:rPr>
          <w:rStyle w:val="Hyperlink"/>
          <w:rFonts w:ascii="Times New Roman" w:hAnsi="Times New Roman"/>
          <w:color w:val="auto"/>
          <w:sz w:val="24"/>
          <w:szCs w:val="24"/>
          <w:u w:val="none"/>
        </w:rPr>
      </w:pPr>
      <w:r w:rsidRPr="007C168B">
        <w:rPr>
          <w:rFonts w:ascii="Times New Roman" w:hAnsi="Times New Roman"/>
          <w:sz w:val="24"/>
          <w:szCs w:val="24"/>
        </w:rPr>
        <w:t xml:space="preserve">Institutional Learning Outcomes. Fresno State ILO’s are posted on the following webpage: </w:t>
      </w:r>
      <w:hyperlink r:id="rId8" w:history="1">
        <w:r w:rsidRPr="007C168B">
          <w:rPr>
            <w:rStyle w:val="Hyperlink"/>
            <w:rFonts w:ascii="Times New Roman" w:hAnsi="Times New Roman"/>
            <w:sz w:val="24"/>
            <w:szCs w:val="24"/>
          </w:rPr>
          <w:t>http://fresnostate.edu/academics/oie/assessment/fresno-state-assessment.html</w:t>
        </w:r>
      </w:hyperlink>
      <w:r w:rsidR="00394CC7" w:rsidRPr="007C168B">
        <w:rPr>
          <w:rStyle w:val="Hyperlink"/>
          <w:rFonts w:ascii="Times New Roman" w:hAnsi="Times New Roman"/>
          <w:sz w:val="24"/>
          <w:szCs w:val="24"/>
          <w:u w:val="none"/>
        </w:rPr>
        <w:t xml:space="preserve"> </w:t>
      </w:r>
    </w:p>
    <w:p w14:paraId="70E6A482" w14:textId="77777777" w:rsidR="0074016F" w:rsidRPr="007C168B" w:rsidRDefault="0074016F" w:rsidP="0074016F">
      <w:pPr>
        <w:pStyle w:val="Heading2"/>
        <w:numPr>
          <w:ilvl w:val="0"/>
          <w:numId w:val="0"/>
        </w:numPr>
        <w:ind w:left="360"/>
        <w:rPr>
          <w:rFonts w:ascii="Times New Roman" w:hAnsi="Times New Roman" w:cs="Times New Roman"/>
          <w:sz w:val="24"/>
          <w:szCs w:val="24"/>
        </w:rPr>
      </w:pPr>
      <w:r w:rsidRPr="007C168B">
        <w:rPr>
          <w:rFonts w:ascii="Times New Roman" w:hAnsi="Times New Roman" w:cs="Times New Roman"/>
          <w:sz w:val="24"/>
          <w:szCs w:val="24"/>
        </w:rPr>
        <w:t>Fresno State Institutional Learning Outcomes</w:t>
      </w:r>
    </w:p>
    <w:p w14:paraId="5B420C0E" w14:textId="77777777" w:rsidR="0074016F" w:rsidRPr="007C168B" w:rsidRDefault="0074016F" w:rsidP="0074016F">
      <w:pPr>
        <w:pStyle w:val="Heading2"/>
        <w:numPr>
          <w:ilvl w:val="0"/>
          <w:numId w:val="0"/>
        </w:numPr>
        <w:ind w:left="360"/>
        <w:rPr>
          <w:rFonts w:ascii="Times New Roman" w:hAnsi="Times New Roman" w:cs="Times New Roman"/>
          <w:sz w:val="24"/>
          <w:szCs w:val="24"/>
        </w:rPr>
      </w:pPr>
      <w:r w:rsidRPr="007C168B">
        <w:rPr>
          <w:rFonts w:ascii="Times New Roman" w:hAnsi="Times New Roman" w:cs="Times New Roman"/>
          <w:sz w:val="24"/>
          <w:szCs w:val="24"/>
        </w:rPr>
        <w:t xml:space="preserve">Student who graduate from California State University, Fresno will demonstrate the importance of discovery, diversity, and distinction by </w:t>
      </w:r>
    </w:p>
    <w:tbl>
      <w:tblPr>
        <w:tblStyle w:val="TableGrid"/>
        <w:tblW w:w="0" w:type="auto"/>
        <w:tblLook w:val="04A0" w:firstRow="1" w:lastRow="0" w:firstColumn="1" w:lastColumn="0" w:noHBand="0" w:noVBand="1"/>
      </w:tblPr>
      <w:tblGrid>
        <w:gridCol w:w="9350"/>
      </w:tblGrid>
      <w:tr w:rsidR="0074016F" w:rsidRPr="007C168B" w14:paraId="08CE02E8" w14:textId="77777777" w:rsidTr="00CD2988">
        <w:tc>
          <w:tcPr>
            <w:tcW w:w="9350" w:type="dxa"/>
          </w:tcPr>
          <w:p w14:paraId="0FD5669B" w14:textId="77777777" w:rsidR="0074016F" w:rsidRPr="007C168B" w:rsidRDefault="0074016F" w:rsidP="00CD2988">
            <w:pPr>
              <w:rPr>
                <w:rFonts w:ascii="Times New Roman" w:hAnsi="Times New Roman"/>
                <w:b/>
                <w:sz w:val="24"/>
                <w:szCs w:val="24"/>
              </w:rPr>
            </w:pPr>
            <w:r w:rsidRPr="007C168B">
              <w:rPr>
                <w:rFonts w:ascii="Times New Roman" w:hAnsi="Times New Roman"/>
                <w:b/>
                <w:sz w:val="24"/>
                <w:szCs w:val="24"/>
              </w:rPr>
              <w:t xml:space="preserve">developing a foundational, broad and integrative knowledge </w:t>
            </w:r>
            <w:r w:rsidRPr="007C168B">
              <w:rPr>
                <w:rFonts w:ascii="Times New Roman" w:hAnsi="Times New Roman"/>
                <w:sz w:val="24"/>
                <w:szCs w:val="24"/>
              </w:rPr>
              <w:t xml:space="preserve">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 </w:t>
            </w:r>
          </w:p>
        </w:tc>
      </w:tr>
      <w:tr w:rsidR="0074016F" w:rsidRPr="007C168B" w14:paraId="068AEE4F" w14:textId="77777777" w:rsidTr="00CD2988">
        <w:tc>
          <w:tcPr>
            <w:tcW w:w="9350" w:type="dxa"/>
          </w:tcPr>
          <w:p w14:paraId="62523367" w14:textId="77777777" w:rsidR="0074016F" w:rsidRPr="007C168B" w:rsidRDefault="0074016F" w:rsidP="00CD2988">
            <w:pPr>
              <w:rPr>
                <w:rFonts w:ascii="Times New Roman" w:hAnsi="Times New Roman"/>
                <w:sz w:val="24"/>
                <w:szCs w:val="24"/>
              </w:rPr>
            </w:pPr>
            <w:r w:rsidRPr="007C168B">
              <w:rPr>
                <w:rFonts w:ascii="Times New Roman" w:hAnsi="Times New Roman"/>
                <w:b/>
                <w:sz w:val="24"/>
                <w:szCs w:val="24"/>
              </w:rPr>
              <w:t>acquiring specialized knowledge</w:t>
            </w:r>
            <w:r w:rsidRPr="007C168B">
              <w:rPr>
                <w:rFonts w:ascii="Times New Roman" w:hAnsi="Times New Roman"/>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w:t>
            </w:r>
            <w:r w:rsidRPr="007C168B">
              <w:rPr>
                <w:rFonts w:ascii="Times New Roman" w:hAnsi="Times New Roman"/>
                <w:sz w:val="24"/>
                <w:szCs w:val="24"/>
              </w:rPr>
              <w:lastRenderedPageBreak/>
              <w:t>ability to assess major contributions to the field, as well as expand on those contributions through empirical research or aesthetic exploration.</w:t>
            </w:r>
          </w:p>
        </w:tc>
      </w:tr>
      <w:tr w:rsidR="0074016F" w:rsidRPr="007C168B" w14:paraId="5C1CA8D9" w14:textId="77777777" w:rsidTr="00CD2988">
        <w:tc>
          <w:tcPr>
            <w:tcW w:w="9350" w:type="dxa"/>
          </w:tcPr>
          <w:p w14:paraId="1AE4F1CB" w14:textId="77777777" w:rsidR="0074016F" w:rsidRPr="007C168B" w:rsidRDefault="0074016F" w:rsidP="00CD2988">
            <w:pPr>
              <w:rPr>
                <w:rFonts w:ascii="Times New Roman" w:hAnsi="Times New Roman"/>
                <w:sz w:val="24"/>
                <w:szCs w:val="24"/>
              </w:rPr>
            </w:pPr>
            <w:r w:rsidRPr="007C168B">
              <w:rPr>
                <w:rFonts w:ascii="Times New Roman" w:hAnsi="Times New Roman"/>
                <w:b/>
                <w:sz w:val="24"/>
                <w:szCs w:val="24"/>
              </w:rPr>
              <w:lastRenderedPageBreak/>
              <w:t xml:space="preserve">improving intellectual skills </w:t>
            </w:r>
            <w:r w:rsidRPr="007C168B">
              <w:rPr>
                <w:rFonts w:ascii="Times New Roman" w:hAnsi="Times New Roman"/>
                <w:sz w:val="24"/>
                <w:szCs w:val="24"/>
              </w:rPr>
              <w:t>including critical thinking, effective oral and written communication, information literacy and quantitative reasoning.</w:t>
            </w:r>
            <w:r w:rsidRPr="007C168B">
              <w:rPr>
                <w:rFonts w:ascii="Times New Roman" w:hAnsi="Times New Roman"/>
                <w:b/>
                <w:sz w:val="24"/>
                <w:szCs w:val="24"/>
              </w:rPr>
              <w:t xml:space="preserve"> </w:t>
            </w:r>
            <w:r w:rsidRPr="007C168B">
              <w:rPr>
                <w:rFonts w:ascii="Times New Roman" w:hAnsi="Times New Roman"/>
                <w:sz w:val="24"/>
                <w:szCs w:val="24"/>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tc>
      </w:tr>
      <w:tr w:rsidR="0074016F" w:rsidRPr="007C168B" w14:paraId="0CA43D8D" w14:textId="77777777" w:rsidTr="00CD2988">
        <w:tc>
          <w:tcPr>
            <w:tcW w:w="9350" w:type="dxa"/>
          </w:tcPr>
          <w:p w14:paraId="52867E33" w14:textId="77777777" w:rsidR="0074016F" w:rsidRPr="007C168B" w:rsidRDefault="0074016F" w:rsidP="00CD2988">
            <w:pPr>
              <w:rPr>
                <w:rFonts w:ascii="Times New Roman" w:hAnsi="Times New Roman"/>
                <w:sz w:val="24"/>
                <w:szCs w:val="24"/>
              </w:rPr>
            </w:pPr>
            <w:r w:rsidRPr="007C168B">
              <w:rPr>
                <w:rFonts w:ascii="Times New Roman" w:hAnsi="Times New Roman"/>
                <w:b/>
                <w:sz w:val="24"/>
                <w:szCs w:val="24"/>
              </w:rPr>
              <w:t xml:space="preserve">applying knowledge </w:t>
            </w:r>
            <w:r w:rsidRPr="007C168B">
              <w:rPr>
                <w:rFonts w:ascii="Times New Roman" w:hAnsi="Times New Roman"/>
                <w:sz w:val="24"/>
                <w:szCs w:val="24"/>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tc>
      </w:tr>
      <w:tr w:rsidR="0074016F" w:rsidRPr="007C168B" w14:paraId="2E61FCA1" w14:textId="77777777" w:rsidTr="00CD2988">
        <w:tc>
          <w:tcPr>
            <w:tcW w:w="9350" w:type="dxa"/>
          </w:tcPr>
          <w:p w14:paraId="13DA0798" w14:textId="77777777" w:rsidR="0074016F" w:rsidRPr="007C168B" w:rsidRDefault="0074016F" w:rsidP="00CD2988">
            <w:pPr>
              <w:rPr>
                <w:rFonts w:ascii="Times New Roman" w:hAnsi="Times New Roman"/>
                <w:b/>
                <w:sz w:val="24"/>
                <w:szCs w:val="24"/>
              </w:rPr>
            </w:pPr>
            <w:r w:rsidRPr="007C168B">
              <w:rPr>
                <w:rFonts w:ascii="Times New Roman" w:hAnsi="Times New Roman"/>
                <w:b/>
                <w:sz w:val="24"/>
                <w:szCs w:val="24"/>
              </w:rPr>
              <w:t>exemplifying equity, ethics, and engagement.</w:t>
            </w:r>
            <w:r w:rsidRPr="007C168B">
              <w:rPr>
                <w:rFonts w:ascii="Times New Roman" w:hAnsi="Times New Roman"/>
                <w:sz w:val="24"/>
                <w:szCs w:val="24"/>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7C168B">
              <w:rPr>
                <w:rFonts w:ascii="Times New Roman" w:hAnsi="Times New Roman"/>
                <w:b/>
                <w:sz w:val="24"/>
                <w:szCs w:val="24"/>
              </w:rPr>
              <w:t xml:space="preserve"> </w:t>
            </w:r>
            <w:r w:rsidRPr="007C168B">
              <w:rPr>
                <w:rFonts w:ascii="Times New Roman" w:hAnsi="Times New Roman"/>
                <w:sz w:val="24"/>
                <w:szCs w:val="24"/>
              </w:rPr>
              <w:t xml:space="preserve">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p>
        </w:tc>
      </w:tr>
    </w:tbl>
    <w:p w14:paraId="00257EFD" w14:textId="77777777" w:rsidR="0074016F" w:rsidRPr="007C168B" w:rsidRDefault="0074016F" w:rsidP="006479CB">
      <w:pPr>
        <w:spacing w:after="0" w:line="240" w:lineRule="auto"/>
        <w:rPr>
          <w:rFonts w:ascii="Times New Roman" w:hAnsi="Times New Roman"/>
          <w:b/>
          <w:sz w:val="24"/>
          <w:szCs w:val="24"/>
        </w:rPr>
      </w:pPr>
    </w:p>
    <w:p w14:paraId="398562DD" w14:textId="77777777" w:rsidR="006479CB" w:rsidRPr="007C168B" w:rsidRDefault="0074016F" w:rsidP="006479CB">
      <w:pPr>
        <w:spacing w:after="0" w:line="240" w:lineRule="auto"/>
        <w:rPr>
          <w:rFonts w:ascii="Times New Roman" w:hAnsi="Times New Roman"/>
          <w:b/>
          <w:sz w:val="24"/>
          <w:szCs w:val="24"/>
        </w:rPr>
      </w:pPr>
      <w:r w:rsidRPr="007C168B">
        <w:rPr>
          <w:rFonts w:ascii="Times New Roman" w:hAnsi="Times New Roman"/>
          <w:b/>
          <w:sz w:val="24"/>
          <w:szCs w:val="24"/>
        </w:rPr>
        <w:t xml:space="preserve">Department of Music </w:t>
      </w:r>
      <w:r w:rsidR="00781C14" w:rsidRPr="007C168B">
        <w:rPr>
          <w:rFonts w:ascii="Times New Roman" w:hAnsi="Times New Roman"/>
          <w:b/>
          <w:sz w:val="24"/>
          <w:szCs w:val="24"/>
        </w:rPr>
        <w:t>Program Learning Outcomes (PLO)</w:t>
      </w:r>
    </w:p>
    <w:p w14:paraId="4D2E7F8B" w14:textId="77777777"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Theoretical Understanding</w:t>
      </w:r>
    </w:p>
    <w:p w14:paraId="0BDFD5C2" w14:textId="77777777"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Historical Knowledge</w:t>
      </w:r>
    </w:p>
    <w:p w14:paraId="25183A49" w14:textId="77777777"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World Music Knowledge</w:t>
      </w:r>
    </w:p>
    <w:p w14:paraId="2D80CEF3" w14:textId="77777777"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Piano Proficiency</w:t>
      </w:r>
    </w:p>
    <w:p w14:paraId="418FFE3E" w14:textId="77777777" w:rsidR="00781C14"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Performance Ability/Knowledge</w:t>
      </w:r>
    </w:p>
    <w:p w14:paraId="4C1972AE" w14:textId="77777777" w:rsidR="00781C14" w:rsidRPr="007C168B" w:rsidRDefault="00781C14" w:rsidP="00781C14">
      <w:pPr>
        <w:spacing w:after="0" w:line="240" w:lineRule="auto"/>
        <w:rPr>
          <w:rFonts w:ascii="Times New Roman" w:hAnsi="Times New Roman"/>
          <w:sz w:val="24"/>
          <w:szCs w:val="24"/>
        </w:rPr>
      </w:pPr>
    </w:p>
    <w:p w14:paraId="0751551B" w14:textId="77777777"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1. Students will demonstrate theoretical competency in music including, but not limited to, the   following:</w:t>
      </w:r>
    </w:p>
    <w:p w14:paraId="563AA2C2"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1a. </w:t>
      </w:r>
      <w:r w:rsidRPr="007C168B">
        <w:rPr>
          <w:rFonts w:ascii="Times New Roman" w:hAnsi="Times New Roman"/>
          <w:sz w:val="24"/>
          <w:szCs w:val="24"/>
        </w:rPr>
        <w:t>Identify musical elements such as harmony and form</w:t>
      </w:r>
    </w:p>
    <w:p w14:paraId="2282BDED"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1b. </w:t>
      </w:r>
      <w:r w:rsidRPr="007C168B">
        <w:rPr>
          <w:rFonts w:ascii="Times New Roman" w:hAnsi="Times New Roman"/>
          <w:sz w:val="24"/>
          <w:szCs w:val="24"/>
        </w:rPr>
        <w:t>Harmonize a melodic line and complete figured bass</w:t>
      </w:r>
    </w:p>
    <w:p w14:paraId="0CBCF196"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1c. </w:t>
      </w:r>
      <w:r w:rsidRPr="007C168B">
        <w:rPr>
          <w:rFonts w:ascii="Times New Roman" w:hAnsi="Times New Roman"/>
          <w:sz w:val="24"/>
          <w:szCs w:val="24"/>
        </w:rPr>
        <w:t>Analyze and interpret music in large and small forms</w:t>
      </w:r>
    </w:p>
    <w:p w14:paraId="478CBBB8"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1d. </w:t>
      </w:r>
      <w:r w:rsidR="00F93614">
        <w:rPr>
          <w:rFonts w:ascii="Times New Roman" w:hAnsi="Times New Roman"/>
          <w:sz w:val="24"/>
          <w:szCs w:val="24"/>
        </w:rPr>
        <w:t>Create</w:t>
      </w:r>
      <w:r w:rsidRPr="007C168B">
        <w:rPr>
          <w:rFonts w:ascii="Times New Roman" w:hAnsi="Times New Roman"/>
          <w:sz w:val="24"/>
          <w:szCs w:val="24"/>
        </w:rPr>
        <w:t xml:space="preserve"> original compositions</w:t>
      </w:r>
    </w:p>
    <w:p w14:paraId="7D0A4C78" w14:textId="77777777" w:rsidR="006479CB" w:rsidRPr="007C168B" w:rsidRDefault="006479CB" w:rsidP="006479CB">
      <w:pPr>
        <w:spacing w:after="0" w:line="240" w:lineRule="auto"/>
        <w:rPr>
          <w:rFonts w:ascii="Times New Roman" w:hAnsi="Times New Roman"/>
          <w:sz w:val="24"/>
          <w:szCs w:val="24"/>
        </w:rPr>
      </w:pPr>
    </w:p>
    <w:p w14:paraId="0F249481" w14:textId="77777777"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2. Students will demonstrate their knowledge of music history in a variety of ways including, but not limited to, the following:</w:t>
      </w:r>
    </w:p>
    <w:p w14:paraId="0961C48D"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2a. </w:t>
      </w:r>
      <w:r w:rsidRPr="007C168B">
        <w:rPr>
          <w:rFonts w:ascii="Times New Roman" w:hAnsi="Times New Roman"/>
          <w:sz w:val="24"/>
          <w:szCs w:val="24"/>
        </w:rPr>
        <w:t>Identify and trace essential developments in Western music</w:t>
      </w:r>
    </w:p>
    <w:p w14:paraId="06BE04BB"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2b. </w:t>
      </w:r>
      <w:r w:rsidRPr="007C168B">
        <w:rPr>
          <w:rFonts w:ascii="Times New Roman" w:hAnsi="Times New Roman"/>
          <w:sz w:val="24"/>
          <w:szCs w:val="24"/>
        </w:rPr>
        <w:t xml:space="preserve">Identify, describe, and analyze differences in genres and styles found in Western </w:t>
      </w:r>
      <w:r w:rsidR="007C168B">
        <w:rPr>
          <w:rFonts w:ascii="Times New Roman" w:hAnsi="Times New Roman"/>
          <w:sz w:val="24"/>
          <w:szCs w:val="24"/>
        </w:rPr>
        <w:t xml:space="preserve">                      </w:t>
      </w:r>
      <w:r w:rsidR="007C168B">
        <w:rPr>
          <w:rFonts w:ascii="Times New Roman" w:hAnsi="Times New Roman"/>
          <w:sz w:val="24"/>
          <w:szCs w:val="24"/>
        </w:rPr>
        <w:tab/>
      </w:r>
      <w:r w:rsidR="007C168B">
        <w:rPr>
          <w:rFonts w:ascii="Times New Roman" w:hAnsi="Times New Roman"/>
          <w:sz w:val="24"/>
          <w:szCs w:val="24"/>
        </w:rPr>
        <w:tab/>
      </w:r>
      <w:r w:rsidRPr="007C168B">
        <w:rPr>
          <w:rFonts w:ascii="Times New Roman" w:hAnsi="Times New Roman"/>
          <w:sz w:val="24"/>
          <w:szCs w:val="24"/>
        </w:rPr>
        <w:t>music</w:t>
      </w:r>
    </w:p>
    <w:p w14:paraId="42C8338E" w14:textId="77777777" w:rsidR="006479CB" w:rsidRPr="007C168B" w:rsidRDefault="006479CB" w:rsidP="006479CB">
      <w:pPr>
        <w:spacing w:after="0" w:line="240" w:lineRule="auto"/>
        <w:rPr>
          <w:rFonts w:ascii="Times New Roman" w:hAnsi="Times New Roman"/>
          <w:sz w:val="24"/>
          <w:szCs w:val="24"/>
        </w:rPr>
      </w:pPr>
    </w:p>
    <w:p w14:paraId="156E9C37" w14:textId="77777777" w:rsidR="00C752BB" w:rsidRPr="007C168B" w:rsidRDefault="00781C14" w:rsidP="0074016F">
      <w:pPr>
        <w:rPr>
          <w:rFonts w:ascii="Times New Roman" w:hAnsi="Times New Roman"/>
          <w:sz w:val="24"/>
          <w:szCs w:val="24"/>
        </w:rPr>
      </w:pPr>
      <w:r w:rsidRPr="007C168B">
        <w:rPr>
          <w:rFonts w:ascii="Times New Roman" w:hAnsi="Times New Roman"/>
          <w:sz w:val="24"/>
          <w:szCs w:val="24"/>
        </w:rPr>
        <w:lastRenderedPageBreak/>
        <w:t>PLO</w:t>
      </w:r>
      <w:r w:rsidR="006479CB" w:rsidRPr="007C168B">
        <w:rPr>
          <w:rFonts w:ascii="Times New Roman" w:hAnsi="Times New Roman"/>
          <w:sz w:val="24"/>
          <w:szCs w:val="24"/>
        </w:rPr>
        <w:t>3. Students will demonstrate their knowledge of world music in a variety of ways including, but not limited to, the following:</w:t>
      </w:r>
    </w:p>
    <w:p w14:paraId="4F6BA459" w14:textId="77777777" w:rsidR="006479CB" w:rsidRPr="007C168B" w:rsidRDefault="006479CB" w:rsidP="003144E2">
      <w:pPr>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3a. </w:t>
      </w:r>
      <w:r w:rsidRPr="007C168B">
        <w:rPr>
          <w:rFonts w:ascii="Times New Roman" w:hAnsi="Times New Roman"/>
          <w:sz w:val="24"/>
          <w:szCs w:val="24"/>
        </w:rPr>
        <w:t xml:space="preserve">Identify, describe, and analyze differences in genres and styles found in music </w:t>
      </w:r>
      <w:r w:rsidR="007C168B">
        <w:rPr>
          <w:rFonts w:ascii="Times New Roman" w:hAnsi="Times New Roman"/>
          <w:sz w:val="24"/>
          <w:szCs w:val="24"/>
        </w:rPr>
        <w:tab/>
      </w:r>
      <w:r w:rsidR="007C168B">
        <w:rPr>
          <w:rFonts w:ascii="Times New Roman" w:hAnsi="Times New Roman"/>
          <w:sz w:val="24"/>
          <w:szCs w:val="24"/>
        </w:rPr>
        <w:tab/>
      </w:r>
      <w:r w:rsidR="007C168B">
        <w:rPr>
          <w:rFonts w:ascii="Times New Roman" w:hAnsi="Times New Roman"/>
          <w:sz w:val="24"/>
          <w:szCs w:val="24"/>
        </w:rPr>
        <w:tab/>
        <w:t xml:space="preserve">from </w:t>
      </w:r>
      <w:r w:rsidRPr="007C168B">
        <w:rPr>
          <w:rFonts w:ascii="Times New Roman" w:hAnsi="Times New Roman"/>
          <w:sz w:val="24"/>
          <w:szCs w:val="24"/>
        </w:rPr>
        <w:t>world cultures</w:t>
      </w:r>
    </w:p>
    <w:p w14:paraId="6F8CD746" w14:textId="77777777"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4. Students will demonstrate basic functional piano skills including, but not limited to:</w:t>
      </w:r>
    </w:p>
    <w:p w14:paraId="092B9CAF"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4a. </w:t>
      </w:r>
      <w:r w:rsidRPr="007C168B">
        <w:rPr>
          <w:rFonts w:ascii="Times New Roman" w:hAnsi="Times New Roman"/>
          <w:sz w:val="24"/>
          <w:szCs w:val="24"/>
        </w:rPr>
        <w:t>Keyboard sight-reading proficiency</w:t>
      </w:r>
    </w:p>
    <w:p w14:paraId="6926899D"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4b. </w:t>
      </w:r>
      <w:r w:rsidRPr="007C168B">
        <w:rPr>
          <w:rFonts w:ascii="Times New Roman" w:hAnsi="Times New Roman"/>
          <w:sz w:val="24"/>
          <w:szCs w:val="24"/>
        </w:rPr>
        <w:t>Keyboard transposition</w:t>
      </w:r>
    </w:p>
    <w:p w14:paraId="067A340A"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4c. </w:t>
      </w:r>
      <w:r w:rsidRPr="007C168B">
        <w:rPr>
          <w:rFonts w:ascii="Times New Roman" w:hAnsi="Times New Roman"/>
          <w:sz w:val="24"/>
          <w:szCs w:val="24"/>
        </w:rPr>
        <w:t xml:space="preserve">Performing prepared pieces </w:t>
      </w:r>
    </w:p>
    <w:p w14:paraId="192B1B9B"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4d. </w:t>
      </w:r>
      <w:r w:rsidRPr="007C168B">
        <w:rPr>
          <w:rFonts w:ascii="Times New Roman" w:hAnsi="Times New Roman"/>
          <w:sz w:val="24"/>
          <w:szCs w:val="24"/>
        </w:rPr>
        <w:t>Keyboard harmonization</w:t>
      </w:r>
    </w:p>
    <w:p w14:paraId="25CED716"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4e. </w:t>
      </w:r>
      <w:r w:rsidRPr="007C168B">
        <w:rPr>
          <w:rFonts w:ascii="Times New Roman" w:hAnsi="Times New Roman"/>
          <w:sz w:val="24"/>
          <w:szCs w:val="24"/>
        </w:rPr>
        <w:t>Keyboard improvisation</w:t>
      </w:r>
    </w:p>
    <w:p w14:paraId="0B1E2F4D" w14:textId="77777777" w:rsidR="006479CB" w:rsidRPr="007C168B" w:rsidRDefault="006479CB" w:rsidP="00E534EB">
      <w:pPr>
        <w:spacing w:after="0" w:line="240" w:lineRule="auto"/>
        <w:rPr>
          <w:rFonts w:ascii="Times New Roman" w:hAnsi="Times New Roman"/>
          <w:sz w:val="24"/>
          <w:szCs w:val="24"/>
        </w:rPr>
      </w:pPr>
    </w:p>
    <w:p w14:paraId="20095B51" w14:textId="77777777" w:rsidR="006479CB" w:rsidRPr="007C168B" w:rsidRDefault="00E534EB" w:rsidP="00E534E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5. Students will demonstrate their performance ability and knowledge in a variety of ways including, but not limited to, the following:</w:t>
      </w:r>
    </w:p>
    <w:p w14:paraId="2200EAB3" w14:textId="77777777" w:rsidR="006479CB" w:rsidRDefault="006479CB" w:rsidP="007C168B">
      <w:pPr>
        <w:spacing w:after="0" w:line="240" w:lineRule="auto"/>
        <w:rPr>
          <w:rFonts w:ascii="Times New Roman" w:hAnsi="Times New Roman"/>
          <w:sz w:val="24"/>
          <w:szCs w:val="24"/>
        </w:rPr>
      </w:pPr>
      <w:r w:rsidRPr="007C168B">
        <w:rPr>
          <w:rFonts w:ascii="Times New Roman" w:hAnsi="Times New Roman"/>
          <w:sz w:val="24"/>
          <w:szCs w:val="24"/>
        </w:rPr>
        <w:tab/>
      </w:r>
      <w:r w:rsidR="00E534EB" w:rsidRPr="007C168B">
        <w:rPr>
          <w:rFonts w:ascii="Times New Roman" w:hAnsi="Times New Roman"/>
          <w:sz w:val="24"/>
          <w:szCs w:val="24"/>
        </w:rPr>
        <w:t xml:space="preserve">SLO 5a. </w:t>
      </w:r>
      <w:r w:rsidRPr="007C168B">
        <w:rPr>
          <w:rFonts w:ascii="Times New Roman" w:hAnsi="Times New Roman"/>
          <w:sz w:val="24"/>
          <w:szCs w:val="24"/>
        </w:rPr>
        <w:t xml:space="preserve">Performing, at a high level, music from a variety of time epochs, genres, and </w:t>
      </w:r>
      <w:r w:rsidR="007C168B">
        <w:rPr>
          <w:rFonts w:ascii="Times New Roman" w:hAnsi="Times New Roman"/>
          <w:sz w:val="24"/>
          <w:szCs w:val="24"/>
        </w:rPr>
        <w:tab/>
      </w:r>
      <w:r w:rsidR="007C168B">
        <w:rPr>
          <w:rFonts w:ascii="Times New Roman" w:hAnsi="Times New Roman"/>
          <w:sz w:val="24"/>
          <w:szCs w:val="24"/>
        </w:rPr>
        <w:tab/>
      </w:r>
      <w:r w:rsidR="007C168B">
        <w:rPr>
          <w:rFonts w:ascii="Times New Roman" w:hAnsi="Times New Roman"/>
          <w:sz w:val="24"/>
          <w:szCs w:val="24"/>
        </w:rPr>
        <w:tab/>
      </w:r>
      <w:r w:rsidRPr="007C168B">
        <w:rPr>
          <w:rFonts w:ascii="Times New Roman" w:hAnsi="Times New Roman"/>
          <w:sz w:val="24"/>
          <w:szCs w:val="24"/>
        </w:rPr>
        <w:t>styles</w:t>
      </w:r>
    </w:p>
    <w:p w14:paraId="18389851" w14:textId="77777777" w:rsidR="007C168B" w:rsidRPr="007C168B" w:rsidRDefault="007C168B" w:rsidP="007C168B">
      <w:pPr>
        <w:spacing w:after="0" w:line="240" w:lineRule="auto"/>
        <w:rPr>
          <w:rFonts w:ascii="Times New Roman" w:hAnsi="Times New Roman"/>
          <w:sz w:val="24"/>
          <w:szCs w:val="24"/>
        </w:rPr>
      </w:pPr>
    </w:p>
    <w:p w14:paraId="4E38133F" w14:textId="77777777" w:rsidR="006B4D6B" w:rsidRPr="007C168B" w:rsidRDefault="006B4D6B" w:rsidP="006B4D6B">
      <w:pPr>
        <w:pStyle w:val="Heading2"/>
        <w:rPr>
          <w:rFonts w:ascii="Times New Roman" w:hAnsi="Times New Roman" w:cs="Times New Roman"/>
          <w:sz w:val="24"/>
          <w:szCs w:val="24"/>
        </w:rPr>
      </w:pPr>
      <w:r w:rsidRPr="007C168B">
        <w:rPr>
          <w:rFonts w:ascii="Times New Roman" w:hAnsi="Times New Roman" w:cs="Times New Roman"/>
          <w:sz w:val="24"/>
          <w:szCs w:val="24"/>
        </w:rPr>
        <w:t>Curriculum Map</w:t>
      </w:r>
      <w:r w:rsidR="00DF3BFC" w:rsidRPr="007C168B">
        <w:rPr>
          <w:rFonts w:ascii="Times New Roman" w:hAnsi="Times New Roman" w:cs="Times New Roman"/>
          <w:sz w:val="24"/>
          <w:szCs w:val="24"/>
        </w:rPr>
        <w:t xml:space="preserve"> [d]: Courses in which SLO’s are addressed and evaluated</w:t>
      </w:r>
    </w:p>
    <w:p w14:paraId="58473E16" w14:textId="77777777" w:rsidR="007C168B" w:rsidRPr="007C168B" w:rsidRDefault="007C168B" w:rsidP="007C168B">
      <w:pPr>
        <w:rPr>
          <w:rFonts w:ascii="Times New Roman" w:hAnsi="Times New Roman"/>
          <w:sz w:val="24"/>
          <w:szCs w:val="24"/>
        </w:rPr>
      </w:pPr>
      <w:r w:rsidRPr="007C168B">
        <w:rPr>
          <w:rFonts w:ascii="Times New Roman" w:hAnsi="Times New Roman"/>
          <w:sz w:val="24"/>
          <w:szCs w:val="24"/>
        </w:rPr>
        <w:t>(Core Courses</w:t>
      </w:r>
      <w:r w:rsidR="00323A07">
        <w:rPr>
          <w:rFonts w:ascii="Times New Roman" w:hAnsi="Times New Roman"/>
          <w:sz w:val="24"/>
          <w:szCs w:val="24"/>
        </w:rPr>
        <w:t>---required of all students</w:t>
      </w:r>
      <w:r w:rsidRPr="007C168B">
        <w:rPr>
          <w:rFonts w:ascii="Times New Roman" w:hAnsi="Times New Roman"/>
          <w:sz w:val="24"/>
          <w:szCs w:val="24"/>
        </w:rPr>
        <w:t>)</w:t>
      </w:r>
    </w:p>
    <w:tbl>
      <w:tblPr>
        <w:tblW w:w="7300" w:type="dxa"/>
        <w:tblInd w:w="-5" w:type="dxa"/>
        <w:tblLook w:val="04A0" w:firstRow="1" w:lastRow="0" w:firstColumn="1" w:lastColumn="0" w:noHBand="0" w:noVBand="1"/>
      </w:tblPr>
      <w:tblGrid>
        <w:gridCol w:w="2390"/>
        <w:gridCol w:w="830"/>
        <w:gridCol w:w="1020"/>
        <w:gridCol w:w="1020"/>
        <w:gridCol w:w="1020"/>
        <w:gridCol w:w="1020"/>
      </w:tblGrid>
      <w:tr w:rsidR="007C168B" w:rsidRPr="007C168B" w14:paraId="1BAC9446" w14:textId="77777777" w:rsidTr="0032377B">
        <w:trPr>
          <w:trHeight w:val="285"/>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C8E7"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Course</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49929E0"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2E835B2"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1608D70"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01EB5C5"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52FF3E7"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PLO5</w:t>
            </w:r>
          </w:p>
        </w:tc>
      </w:tr>
      <w:tr w:rsidR="007C168B" w:rsidRPr="007C168B" w14:paraId="248E0220"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6C1137A"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9A</w:t>
            </w:r>
          </w:p>
        </w:tc>
        <w:tc>
          <w:tcPr>
            <w:tcW w:w="790" w:type="dxa"/>
            <w:tcBorders>
              <w:top w:val="nil"/>
              <w:left w:val="nil"/>
              <w:bottom w:val="single" w:sz="4" w:space="0" w:color="auto"/>
              <w:right w:val="single" w:sz="4" w:space="0" w:color="auto"/>
            </w:tcBorders>
            <w:shd w:val="clear" w:color="auto" w:fill="auto"/>
            <w:noWrap/>
            <w:vAlign w:val="center"/>
            <w:hideMark/>
          </w:tcPr>
          <w:p w14:paraId="7815052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5974E26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41F16E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7BFB68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40CA1B8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257D63A3"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6F44C6E"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1A</w:t>
            </w:r>
          </w:p>
        </w:tc>
        <w:tc>
          <w:tcPr>
            <w:tcW w:w="790" w:type="dxa"/>
            <w:tcBorders>
              <w:top w:val="nil"/>
              <w:left w:val="nil"/>
              <w:bottom w:val="single" w:sz="4" w:space="0" w:color="auto"/>
              <w:right w:val="single" w:sz="4" w:space="0" w:color="auto"/>
            </w:tcBorders>
            <w:shd w:val="clear" w:color="auto" w:fill="auto"/>
            <w:noWrap/>
            <w:vAlign w:val="center"/>
            <w:hideMark/>
          </w:tcPr>
          <w:p w14:paraId="15250AC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491A4C1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10E57D6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4F09702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381F57F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5B7DD55A"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66428B3"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1B</w:t>
            </w:r>
          </w:p>
        </w:tc>
        <w:tc>
          <w:tcPr>
            <w:tcW w:w="790" w:type="dxa"/>
            <w:tcBorders>
              <w:top w:val="nil"/>
              <w:left w:val="nil"/>
              <w:bottom w:val="single" w:sz="4" w:space="0" w:color="auto"/>
              <w:right w:val="single" w:sz="4" w:space="0" w:color="auto"/>
            </w:tcBorders>
            <w:shd w:val="clear" w:color="auto" w:fill="auto"/>
            <w:noWrap/>
            <w:vAlign w:val="center"/>
            <w:hideMark/>
          </w:tcPr>
          <w:p w14:paraId="5B7A359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7A67B90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832181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34D2D60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176A139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08C6D1E9"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56ECD91"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1C</w:t>
            </w:r>
          </w:p>
        </w:tc>
        <w:tc>
          <w:tcPr>
            <w:tcW w:w="790" w:type="dxa"/>
            <w:tcBorders>
              <w:top w:val="nil"/>
              <w:left w:val="nil"/>
              <w:bottom w:val="single" w:sz="4" w:space="0" w:color="auto"/>
              <w:right w:val="single" w:sz="4" w:space="0" w:color="auto"/>
            </w:tcBorders>
            <w:shd w:val="clear" w:color="auto" w:fill="auto"/>
            <w:noWrap/>
            <w:vAlign w:val="center"/>
            <w:hideMark/>
          </w:tcPr>
          <w:p w14:paraId="06D0EE6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1857684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C48F4E3"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45E79B0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61335167"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4913BF72"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E6F83ED"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1D</w:t>
            </w:r>
          </w:p>
        </w:tc>
        <w:tc>
          <w:tcPr>
            <w:tcW w:w="790" w:type="dxa"/>
            <w:tcBorders>
              <w:top w:val="nil"/>
              <w:left w:val="nil"/>
              <w:bottom w:val="single" w:sz="4" w:space="0" w:color="auto"/>
              <w:right w:val="single" w:sz="4" w:space="0" w:color="auto"/>
            </w:tcBorders>
            <w:shd w:val="clear" w:color="auto" w:fill="auto"/>
            <w:noWrap/>
            <w:vAlign w:val="center"/>
            <w:hideMark/>
          </w:tcPr>
          <w:p w14:paraId="2725025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51D7F5B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4FA17B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96D989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C836DB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0198E456"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5A44F55"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4B</w:t>
            </w:r>
          </w:p>
        </w:tc>
        <w:tc>
          <w:tcPr>
            <w:tcW w:w="790" w:type="dxa"/>
            <w:tcBorders>
              <w:top w:val="nil"/>
              <w:left w:val="nil"/>
              <w:bottom w:val="single" w:sz="4" w:space="0" w:color="auto"/>
              <w:right w:val="single" w:sz="4" w:space="0" w:color="auto"/>
            </w:tcBorders>
            <w:shd w:val="clear" w:color="auto" w:fill="auto"/>
            <w:noWrap/>
            <w:vAlign w:val="center"/>
            <w:hideMark/>
          </w:tcPr>
          <w:p w14:paraId="5B843E5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7B57FD2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99866F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6B2CD72"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748085C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240F3183"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17C5DD4"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4C</w:t>
            </w:r>
          </w:p>
        </w:tc>
        <w:tc>
          <w:tcPr>
            <w:tcW w:w="790" w:type="dxa"/>
            <w:tcBorders>
              <w:top w:val="nil"/>
              <w:left w:val="nil"/>
              <w:bottom w:val="single" w:sz="4" w:space="0" w:color="auto"/>
              <w:right w:val="single" w:sz="4" w:space="0" w:color="auto"/>
            </w:tcBorders>
            <w:shd w:val="clear" w:color="auto" w:fill="auto"/>
            <w:noWrap/>
            <w:vAlign w:val="center"/>
            <w:hideMark/>
          </w:tcPr>
          <w:p w14:paraId="7B287CC2"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5B47159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114FAAE"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2CE1CC77"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6D6DB03E"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0295D1A5"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5EB3325"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40</w:t>
            </w:r>
          </w:p>
        </w:tc>
        <w:tc>
          <w:tcPr>
            <w:tcW w:w="790" w:type="dxa"/>
            <w:tcBorders>
              <w:top w:val="nil"/>
              <w:left w:val="nil"/>
              <w:bottom w:val="single" w:sz="4" w:space="0" w:color="auto"/>
              <w:right w:val="single" w:sz="4" w:space="0" w:color="auto"/>
            </w:tcBorders>
            <w:shd w:val="clear" w:color="auto" w:fill="auto"/>
            <w:noWrap/>
            <w:vAlign w:val="center"/>
            <w:hideMark/>
          </w:tcPr>
          <w:p w14:paraId="5B161A5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79FE287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26625BE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66C99A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F4EF18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2E34DF7D"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898607C"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41</w:t>
            </w:r>
          </w:p>
        </w:tc>
        <w:tc>
          <w:tcPr>
            <w:tcW w:w="790" w:type="dxa"/>
            <w:tcBorders>
              <w:top w:val="nil"/>
              <w:left w:val="nil"/>
              <w:bottom w:val="single" w:sz="4" w:space="0" w:color="auto"/>
              <w:right w:val="single" w:sz="4" w:space="0" w:color="auto"/>
            </w:tcBorders>
            <w:shd w:val="clear" w:color="auto" w:fill="auto"/>
            <w:noWrap/>
            <w:vAlign w:val="center"/>
            <w:hideMark/>
          </w:tcPr>
          <w:p w14:paraId="18BA6213"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4151220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0937069"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134C4E6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716797B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29FC5620"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D6E904F"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42</w:t>
            </w:r>
          </w:p>
        </w:tc>
        <w:tc>
          <w:tcPr>
            <w:tcW w:w="790" w:type="dxa"/>
            <w:tcBorders>
              <w:top w:val="nil"/>
              <w:left w:val="nil"/>
              <w:bottom w:val="single" w:sz="4" w:space="0" w:color="auto"/>
              <w:right w:val="single" w:sz="4" w:space="0" w:color="auto"/>
            </w:tcBorders>
            <w:shd w:val="clear" w:color="auto" w:fill="auto"/>
            <w:noWrap/>
            <w:vAlign w:val="center"/>
            <w:hideMark/>
          </w:tcPr>
          <w:p w14:paraId="55A2EEA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66A97EB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0F6EFF5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30472DD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35B6342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7927522A"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080D0CE"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43</w:t>
            </w:r>
          </w:p>
        </w:tc>
        <w:tc>
          <w:tcPr>
            <w:tcW w:w="790" w:type="dxa"/>
            <w:tcBorders>
              <w:top w:val="nil"/>
              <w:left w:val="nil"/>
              <w:bottom w:val="single" w:sz="4" w:space="0" w:color="auto"/>
              <w:right w:val="single" w:sz="4" w:space="0" w:color="auto"/>
            </w:tcBorders>
            <w:shd w:val="clear" w:color="auto" w:fill="auto"/>
            <w:noWrap/>
            <w:vAlign w:val="center"/>
            <w:hideMark/>
          </w:tcPr>
          <w:p w14:paraId="78D75E1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79420187"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441A26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1501690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7227BA69"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1229FF3E"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488178E"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58</w:t>
            </w:r>
          </w:p>
        </w:tc>
        <w:tc>
          <w:tcPr>
            <w:tcW w:w="790" w:type="dxa"/>
            <w:tcBorders>
              <w:top w:val="nil"/>
              <w:left w:val="nil"/>
              <w:bottom w:val="single" w:sz="4" w:space="0" w:color="auto"/>
              <w:right w:val="single" w:sz="4" w:space="0" w:color="auto"/>
            </w:tcBorders>
            <w:shd w:val="clear" w:color="auto" w:fill="auto"/>
            <w:noWrap/>
            <w:vAlign w:val="center"/>
            <w:hideMark/>
          </w:tcPr>
          <w:p w14:paraId="23FC9DF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D45F96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07DE657"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28FA967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306AF44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14:paraId="165F0907"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031B0E2"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74</w:t>
            </w:r>
          </w:p>
        </w:tc>
        <w:tc>
          <w:tcPr>
            <w:tcW w:w="790" w:type="dxa"/>
            <w:tcBorders>
              <w:top w:val="nil"/>
              <w:left w:val="nil"/>
              <w:bottom w:val="single" w:sz="4" w:space="0" w:color="auto"/>
              <w:right w:val="single" w:sz="4" w:space="0" w:color="auto"/>
            </w:tcBorders>
            <w:shd w:val="clear" w:color="auto" w:fill="auto"/>
            <w:noWrap/>
            <w:vAlign w:val="center"/>
            <w:hideMark/>
          </w:tcPr>
          <w:p w14:paraId="3D5BB34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01F8A6D9"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3B258B5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A5EEDB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16D2219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72908DC9"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6EA1859"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171</w:t>
            </w:r>
          </w:p>
        </w:tc>
        <w:tc>
          <w:tcPr>
            <w:tcW w:w="790" w:type="dxa"/>
            <w:tcBorders>
              <w:top w:val="nil"/>
              <w:left w:val="nil"/>
              <w:bottom w:val="single" w:sz="4" w:space="0" w:color="auto"/>
              <w:right w:val="single" w:sz="4" w:space="0" w:color="auto"/>
            </w:tcBorders>
            <w:shd w:val="clear" w:color="auto" w:fill="auto"/>
            <w:noWrap/>
            <w:vAlign w:val="center"/>
            <w:hideMark/>
          </w:tcPr>
          <w:p w14:paraId="6DB5011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53F8E697"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0EB31117"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06A357D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436E1E63"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14:paraId="2BE00584"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E9C3F59"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161A/B</w:t>
            </w:r>
          </w:p>
        </w:tc>
        <w:tc>
          <w:tcPr>
            <w:tcW w:w="790" w:type="dxa"/>
            <w:tcBorders>
              <w:top w:val="nil"/>
              <w:left w:val="nil"/>
              <w:bottom w:val="single" w:sz="4" w:space="0" w:color="auto"/>
              <w:right w:val="single" w:sz="4" w:space="0" w:color="auto"/>
            </w:tcBorders>
            <w:shd w:val="clear" w:color="auto" w:fill="auto"/>
            <w:noWrap/>
            <w:vAlign w:val="center"/>
            <w:hideMark/>
          </w:tcPr>
          <w:p w14:paraId="3B36FF6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47F072C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6E70E34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BCC45E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6A3903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14:paraId="0E0C4486"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C405EA3"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102/103</w:t>
            </w:r>
          </w:p>
        </w:tc>
        <w:tc>
          <w:tcPr>
            <w:tcW w:w="790" w:type="dxa"/>
            <w:tcBorders>
              <w:top w:val="nil"/>
              <w:left w:val="nil"/>
              <w:bottom w:val="single" w:sz="4" w:space="0" w:color="auto"/>
              <w:right w:val="single" w:sz="4" w:space="0" w:color="auto"/>
            </w:tcBorders>
            <w:shd w:val="clear" w:color="auto" w:fill="auto"/>
            <w:noWrap/>
            <w:vAlign w:val="center"/>
            <w:hideMark/>
          </w:tcPr>
          <w:p w14:paraId="5C7B6A3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05A648A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573ECB0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1EFF652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46D9011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14:paraId="070AC21B"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7AD88BF"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31-39/131-139</w:t>
            </w:r>
          </w:p>
        </w:tc>
        <w:tc>
          <w:tcPr>
            <w:tcW w:w="790" w:type="dxa"/>
            <w:tcBorders>
              <w:top w:val="nil"/>
              <w:left w:val="nil"/>
              <w:bottom w:val="single" w:sz="4" w:space="0" w:color="auto"/>
              <w:right w:val="single" w:sz="4" w:space="0" w:color="auto"/>
            </w:tcBorders>
            <w:shd w:val="clear" w:color="auto" w:fill="auto"/>
            <w:noWrap/>
            <w:vAlign w:val="center"/>
            <w:hideMark/>
          </w:tcPr>
          <w:p w14:paraId="2763C67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39C20DE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649C8A72"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6478195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E712E5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r>
      <w:tr w:rsidR="007C168B" w:rsidRPr="007C168B" w14:paraId="4A575CEA"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2C52FD8"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198</w:t>
            </w:r>
          </w:p>
        </w:tc>
        <w:tc>
          <w:tcPr>
            <w:tcW w:w="790" w:type="dxa"/>
            <w:tcBorders>
              <w:top w:val="nil"/>
              <w:left w:val="nil"/>
              <w:bottom w:val="single" w:sz="4" w:space="0" w:color="auto"/>
              <w:right w:val="single" w:sz="4" w:space="0" w:color="auto"/>
            </w:tcBorders>
            <w:shd w:val="clear" w:color="auto" w:fill="auto"/>
            <w:noWrap/>
            <w:vAlign w:val="center"/>
            <w:hideMark/>
          </w:tcPr>
          <w:p w14:paraId="21C9477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41C84DF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3C63E87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5FDA71C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A4CAB6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r>
    </w:tbl>
    <w:p w14:paraId="14944B16" w14:textId="77777777" w:rsidR="002D2691" w:rsidRPr="007C168B" w:rsidRDefault="00AF3F18">
      <w:pPr>
        <w:rPr>
          <w:rFonts w:ascii="Times New Roman" w:hAnsi="Times New Roman"/>
          <w:sz w:val="24"/>
          <w:szCs w:val="24"/>
        </w:rPr>
      </w:pPr>
      <w:r w:rsidRPr="007C168B">
        <w:rPr>
          <w:rFonts w:ascii="Times New Roman" w:hAnsi="Times New Roman"/>
          <w:sz w:val="24"/>
          <w:szCs w:val="24"/>
        </w:rPr>
        <w:t xml:space="preserve">For </w:t>
      </w:r>
      <w:r w:rsidR="002D2691" w:rsidRPr="007C168B">
        <w:rPr>
          <w:rFonts w:ascii="Times New Roman" w:hAnsi="Times New Roman"/>
          <w:sz w:val="24"/>
          <w:szCs w:val="24"/>
        </w:rPr>
        <w:t>course</w:t>
      </w:r>
      <w:r w:rsidRPr="007C168B">
        <w:rPr>
          <w:rFonts w:ascii="Times New Roman" w:hAnsi="Times New Roman"/>
          <w:sz w:val="24"/>
          <w:szCs w:val="24"/>
        </w:rPr>
        <w:t xml:space="preserve">s in the major, using the abbreviations below, </w:t>
      </w:r>
      <w:r w:rsidR="002D2691" w:rsidRPr="007C168B">
        <w:rPr>
          <w:rFonts w:ascii="Times New Roman" w:hAnsi="Times New Roman"/>
          <w:sz w:val="24"/>
          <w:szCs w:val="24"/>
        </w:rPr>
        <w:t>indicate which outcomes are i</w:t>
      </w:r>
      <w:r w:rsidR="006B4D6B" w:rsidRPr="007C168B">
        <w:rPr>
          <w:rFonts w:ascii="Times New Roman" w:hAnsi="Times New Roman"/>
          <w:sz w:val="24"/>
          <w:szCs w:val="24"/>
        </w:rPr>
        <w:t>ntroduced, which are developed</w:t>
      </w:r>
      <w:r w:rsidR="002D2691" w:rsidRPr="007C168B">
        <w:rPr>
          <w:rFonts w:ascii="Times New Roman" w:hAnsi="Times New Roman"/>
          <w:sz w:val="24"/>
          <w:szCs w:val="24"/>
        </w:rPr>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51"/>
        <w:gridCol w:w="2347"/>
        <w:gridCol w:w="2359"/>
        <w:gridCol w:w="2303"/>
      </w:tblGrid>
      <w:tr w:rsidR="006B4D6B" w:rsidRPr="007C168B" w14:paraId="143EAF97" w14:textId="77777777" w:rsidTr="009E74A9">
        <w:trPr>
          <w:tblHeader/>
        </w:trPr>
        <w:tc>
          <w:tcPr>
            <w:tcW w:w="2394" w:type="dxa"/>
          </w:tcPr>
          <w:p w14:paraId="181148D0" w14:textId="77777777" w:rsidR="00D14D6F" w:rsidRPr="007C168B" w:rsidRDefault="00D14D6F" w:rsidP="00A15BFE">
            <w:pPr>
              <w:jc w:val="center"/>
              <w:rPr>
                <w:rFonts w:ascii="Times New Roman" w:hAnsi="Times New Roman"/>
                <w:sz w:val="24"/>
                <w:szCs w:val="24"/>
              </w:rPr>
            </w:pPr>
            <w:r w:rsidRPr="007C168B">
              <w:rPr>
                <w:rFonts w:ascii="Times New Roman" w:hAnsi="Times New Roman"/>
                <w:b/>
                <w:sz w:val="24"/>
                <w:szCs w:val="24"/>
              </w:rPr>
              <w:t>I = Introduced</w:t>
            </w:r>
          </w:p>
        </w:tc>
        <w:tc>
          <w:tcPr>
            <w:tcW w:w="2394" w:type="dxa"/>
          </w:tcPr>
          <w:p w14:paraId="6A23016B" w14:textId="77777777" w:rsidR="00D14D6F" w:rsidRPr="007C168B" w:rsidRDefault="006B4D6B" w:rsidP="00A15BFE">
            <w:pPr>
              <w:jc w:val="center"/>
              <w:rPr>
                <w:rFonts w:ascii="Times New Roman" w:hAnsi="Times New Roman"/>
                <w:sz w:val="24"/>
                <w:szCs w:val="24"/>
              </w:rPr>
            </w:pPr>
            <w:r w:rsidRPr="007C168B">
              <w:rPr>
                <w:rFonts w:ascii="Times New Roman" w:hAnsi="Times New Roman"/>
                <w:b/>
                <w:sz w:val="24"/>
                <w:szCs w:val="24"/>
              </w:rPr>
              <w:t>D = Developed</w:t>
            </w:r>
          </w:p>
        </w:tc>
        <w:tc>
          <w:tcPr>
            <w:tcW w:w="2394" w:type="dxa"/>
          </w:tcPr>
          <w:p w14:paraId="5BFA4601" w14:textId="77777777" w:rsidR="00DF3BFC" w:rsidRPr="007C168B" w:rsidRDefault="00DF3BFC" w:rsidP="006B4D6B">
            <w:pPr>
              <w:rPr>
                <w:rFonts w:ascii="Times New Roman" w:hAnsi="Times New Roman"/>
                <w:b/>
                <w:sz w:val="24"/>
                <w:szCs w:val="24"/>
              </w:rPr>
            </w:pPr>
            <w:r w:rsidRPr="007C168B">
              <w:rPr>
                <w:rFonts w:ascii="Times New Roman" w:hAnsi="Times New Roman"/>
                <w:b/>
                <w:sz w:val="24"/>
                <w:szCs w:val="24"/>
              </w:rPr>
              <w:t>M=Mastered</w:t>
            </w:r>
          </w:p>
        </w:tc>
        <w:tc>
          <w:tcPr>
            <w:tcW w:w="2394" w:type="dxa"/>
          </w:tcPr>
          <w:p w14:paraId="2B5C6FED" w14:textId="77777777" w:rsidR="00D14D6F" w:rsidRPr="007C168B" w:rsidRDefault="00D14D6F" w:rsidP="006B4D6B">
            <w:pPr>
              <w:rPr>
                <w:rFonts w:ascii="Times New Roman" w:hAnsi="Times New Roman"/>
                <w:sz w:val="24"/>
                <w:szCs w:val="24"/>
              </w:rPr>
            </w:pPr>
          </w:p>
        </w:tc>
      </w:tr>
    </w:tbl>
    <w:p w14:paraId="43E2FB30" w14:textId="77777777" w:rsidR="00DF3BFC" w:rsidRDefault="00DF3BFC" w:rsidP="00DF3BFC">
      <w:pPr>
        <w:pStyle w:val="Heading2"/>
        <w:rPr>
          <w:rFonts w:ascii="Times New Roman" w:hAnsi="Times New Roman" w:cs="Times New Roman"/>
          <w:sz w:val="24"/>
          <w:szCs w:val="24"/>
        </w:rPr>
      </w:pPr>
      <w:r w:rsidRPr="007C168B">
        <w:rPr>
          <w:rFonts w:ascii="Times New Roman" w:hAnsi="Times New Roman" w:cs="Times New Roman"/>
          <w:sz w:val="24"/>
          <w:szCs w:val="24"/>
        </w:rPr>
        <w:lastRenderedPageBreak/>
        <w:t xml:space="preserve">SLO’s Mapped to Assessment </w:t>
      </w:r>
      <w:r w:rsidR="002D7C83" w:rsidRPr="007C168B">
        <w:rPr>
          <w:rFonts w:ascii="Times New Roman" w:hAnsi="Times New Roman" w:cs="Times New Roman"/>
          <w:sz w:val="24"/>
          <w:szCs w:val="24"/>
        </w:rPr>
        <w:t xml:space="preserve">Measures and </w:t>
      </w:r>
      <w:r w:rsidRPr="007C168B">
        <w:rPr>
          <w:rFonts w:ascii="Times New Roman" w:hAnsi="Times New Roman" w:cs="Times New Roman"/>
          <w:sz w:val="24"/>
          <w:szCs w:val="24"/>
        </w:rPr>
        <w:t>Methods</w:t>
      </w:r>
      <w:r w:rsidR="002D7C83" w:rsidRPr="007C168B">
        <w:rPr>
          <w:rFonts w:ascii="Times New Roman" w:hAnsi="Times New Roman" w:cs="Times New Roman"/>
          <w:sz w:val="24"/>
          <w:szCs w:val="24"/>
        </w:rPr>
        <w:t xml:space="preserve"> [e]</w:t>
      </w:r>
    </w:p>
    <w:tbl>
      <w:tblPr>
        <w:tblW w:w="8860" w:type="dxa"/>
        <w:tblInd w:w="-5" w:type="dxa"/>
        <w:tblLook w:val="04A0" w:firstRow="1" w:lastRow="0" w:firstColumn="1" w:lastColumn="0" w:noHBand="0" w:noVBand="1"/>
      </w:tblPr>
      <w:tblGrid>
        <w:gridCol w:w="2380"/>
        <w:gridCol w:w="1380"/>
        <w:gridCol w:w="1020"/>
        <w:gridCol w:w="1020"/>
        <w:gridCol w:w="1020"/>
        <w:gridCol w:w="1020"/>
        <w:gridCol w:w="1020"/>
      </w:tblGrid>
      <w:tr w:rsidR="000158E6" w:rsidRPr="000158E6" w14:paraId="1A0FBF45" w14:textId="77777777" w:rsidTr="000158E6">
        <w:trPr>
          <w:trHeight w:val="308"/>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B3747"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Assessment Measure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0148CA4"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Evaluation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42E24"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PLO1</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B0E9E"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CA0D5"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PLO3</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2F8A1"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PLO4</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8E5AB"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PLO5</w:t>
            </w:r>
          </w:p>
        </w:tc>
      </w:tr>
      <w:tr w:rsidR="000158E6" w:rsidRPr="000158E6" w14:paraId="1F102A7B" w14:textId="77777777" w:rsidTr="00015BEC">
        <w:trPr>
          <w:trHeight w:val="308"/>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692984FE"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380" w:type="dxa"/>
            <w:tcBorders>
              <w:top w:val="nil"/>
              <w:left w:val="nil"/>
              <w:bottom w:val="single" w:sz="4" w:space="0" w:color="auto"/>
              <w:right w:val="single" w:sz="4" w:space="0" w:color="auto"/>
            </w:tcBorders>
            <w:shd w:val="clear" w:color="auto" w:fill="auto"/>
            <w:vAlign w:val="center"/>
            <w:hideMark/>
          </w:tcPr>
          <w:p w14:paraId="78DFF6B0"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Method</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4307A5CA"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77006EF"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3FC6BC6A"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4637142F"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4A0E3B92" w14:textId="77777777" w:rsidR="000158E6" w:rsidRPr="000158E6" w:rsidRDefault="000158E6" w:rsidP="000158E6">
            <w:pPr>
              <w:spacing w:after="0" w:line="240" w:lineRule="auto"/>
              <w:rPr>
                <w:rFonts w:ascii="Times New Roman" w:eastAsia="Times New Roman" w:hAnsi="Times New Roman"/>
                <w:color w:val="000000"/>
                <w:sz w:val="24"/>
                <w:szCs w:val="24"/>
              </w:rPr>
            </w:pPr>
          </w:p>
        </w:tc>
      </w:tr>
      <w:tr w:rsidR="000158E6" w:rsidRPr="000158E6" w14:paraId="0837F519" w14:textId="77777777"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6D60"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Course Exams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E82DAA9"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Scores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D0B569E"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706C157"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9340D8E"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CF8F09B"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53332FD"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r>
      <w:tr w:rsidR="000158E6" w:rsidRPr="000158E6" w14:paraId="6EEFC4E1" w14:textId="77777777"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63BF"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Piano Proficiency</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D7981E8"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Rubric</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9799438"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8381AC2"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B676C54"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9B3A310"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B8380C5"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r>
      <w:tr w:rsidR="000158E6" w:rsidRPr="000158E6" w14:paraId="60C4ED32" w14:textId="77777777"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0D83B"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Jury/Performance Exam</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154503C"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Rubric</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A96F0ED"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BA599D9"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B0C0D4C"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866F301"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0853167"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r>
      <w:tr w:rsidR="00015BEC" w:rsidRPr="000158E6" w14:paraId="7141CDB3" w14:textId="77777777"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C7A84"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Constituent Survey</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2885149D"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Survey</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4748BDA"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625E23E"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6653945"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452D040"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280C0C54"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r>
    </w:tbl>
    <w:p w14:paraId="047D4E68" w14:textId="77777777" w:rsidR="00DF3BFC" w:rsidRPr="007C168B" w:rsidRDefault="00DF3BFC" w:rsidP="00DF3BFC">
      <w:pPr>
        <w:rPr>
          <w:rFonts w:ascii="Times New Roman" w:hAnsi="Times New Roman"/>
          <w:sz w:val="24"/>
          <w:szCs w:val="24"/>
        </w:rPr>
      </w:pPr>
    </w:p>
    <w:p w14:paraId="5635A15B" w14:textId="77777777" w:rsidR="002D7C83" w:rsidRPr="007C168B" w:rsidRDefault="00DF3BFC" w:rsidP="002D7C83">
      <w:pPr>
        <w:pStyle w:val="Heading2"/>
        <w:rPr>
          <w:rFonts w:ascii="Times New Roman" w:hAnsi="Times New Roman" w:cs="Times New Roman"/>
          <w:sz w:val="24"/>
          <w:szCs w:val="24"/>
        </w:rPr>
      </w:pPr>
      <w:r w:rsidRPr="007C168B">
        <w:rPr>
          <w:rFonts w:ascii="Times New Roman" w:hAnsi="Times New Roman" w:cs="Times New Roman"/>
          <w:sz w:val="24"/>
          <w:szCs w:val="24"/>
        </w:rPr>
        <w:t>Assessment Measures: Description of Assignment and Method (rubric, criteria, etc.) used to evaluate the assignment</w:t>
      </w:r>
      <w:r w:rsidR="002D7C83" w:rsidRPr="007C168B">
        <w:rPr>
          <w:rFonts w:ascii="Times New Roman" w:hAnsi="Times New Roman" w:cs="Times New Roman"/>
          <w:sz w:val="24"/>
          <w:szCs w:val="24"/>
        </w:rPr>
        <w:t xml:space="preserve"> [f]</w:t>
      </w:r>
    </w:p>
    <w:p w14:paraId="627BF507" w14:textId="77777777" w:rsidR="00DF3BFC" w:rsidRPr="007C168B" w:rsidRDefault="00DF3BFC" w:rsidP="00DF3BFC">
      <w:pPr>
        <w:pStyle w:val="ListParagraph"/>
        <w:numPr>
          <w:ilvl w:val="1"/>
          <w:numId w:val="1"/>
        </w:numPr>
        <w:rPr>
          <w:rFonts w:ascii="Times New Roman" w:hAnsi="Times New Roman"/>
          <w:sz w:val="24"/>
          <w:szCs w:val="24"/>
        </w:rPr>
      </w:pPr>
      <w:r w:rsidRPr="007C168B">
        <w:rPr>
          <w:rFonts w:ascii="Times New Roman" w:hAnsi="Times New Roman"/>
          <w:sz w:val="24"/>
          <w:szCs w:val="24"/>
        </w:rPr>
        <w:t>Direct Measures (Department/Program must use a minimum of three different direct measures)</w:t>
      </w:r>
    </w:p>
    <w:p w14:paraId="4873E6A2" w14:textId="77777777" w:rsidR="00DF3BFC" w:rsidRPr="007C168B" w:rsidRDefault="00DF3BFC" w:rsidP="00DF3BFC">
      <w:pPr>
        <w:pStyle w:val="ListParagraph"/>
        <w:rPr>
          <w:rFonts w:ascii="Times New Roman" w:hAnsi="Times New Roman"/>
          <w:sz w:val="24"/>
          <w:szCs w:val="24"/>
        </w:rPr>
      </w:pPr>
      <w:r w:rsidRPr="007C168B">
        <w:rPr>
          <w:rFonts w:ascii="Times New Roman" w:hAnsi="Times New Roman"/>
          <w:sz w:val="24"/>
          <w:szCs w:val="24"/>
        </w:rPr>
        <w:t>1.</w:t>
      </w:r>
      <w:r w:rsidR="00015BEC">
        <w:rPr>
          <w:rFonts w:ascii="Times New Roman" w:hAnsi="Times New Roman"/>
          <w:sz w:val="24"/>
          <w:szCs w:val="24"/>
        </w:rPr>
        <w:t xml:space="preserve"> Piano Proficiency Exam---Rubric (attached)</w:t>
      </w:r>
    </w:p>
    <w:p w14:paraId="2163AD92" w14:textId="77777777" w:rsidR="00DF3BFC" w:rsidRPr="007C168B" w:rsidRDefault="00DF3BFC" w:rsidP="00DF3BFC">
      <w:pPr>
        <w:pStyle w:val="ListParagraph"/>
        <w:rPr>
          <w:rFonts w:ascii="Times New Roman" w:hAnsi="Times New Roman"/>
          <w:sz w:val="24"/>
          <w:szCs w:val="24"/>
        </w:rPr>
      </w:pPr>
      <w:r w:rsidRPr="007C168B">
        <w:rPr>
          <w:rFonts w:ascii="Times New Roman" w:hAnsi="Times New Roman"/>
          <w:sz w:val="24"/>
          <w:szCs w:val="24"/>
        </w:rPr>
        <w:t>2.</w:t>
      </w:r>
      <w:r w:rsidR="00015BEC">
        <w:rPr>
          <w:rFonts w:ascii="Times New Roman" w:hAnsi="Times New Roman"/>
          <w:sz w:val="24"/>
          <w:szCs w:val="24"/>
        </w:rPr>
        <w:t xml:space="preserve"> Jury I/Jury II/Performance Exam---Rubric (attached)</w:t>
      </w:r>
    </w:p>
    <w:p w14:paraId="08066FEB" w14:textId="77777777" w:rsidR="00DF3BFC" w:rsidRDefault="00DF3BFC" w:rsidP="00DF3BFC">
      <w:pPr>
        <w:pStyle w:val="ListParagraph"/>
        <w:rPr>
          <w:rFonts w:ascii="Times New Roman" w:hAnsi="Times New Roman"/>
          <w:sz w:val="24"/>
          <w:szCs w:val="24"/>
        </w:rPr>
      </w:pPr>
      <w:r w:rsidRPr="007C168B">
        <w:rPr>
          <w:rFonts w:ascii="Times New Roman" w:hAnsi="Times New Roman"/>
          <w:sz w:val="24"/>
          <w:szCs w:val="24"/>
        </w:rPr>
        <w:t>3.</w:t>
      </w:r>
      <w:r w:rsidR="00015BEC">
        <w:rPr>
          <w:rFonts w:ascii="Times New Roman" w:hAnsi="Times New Roman"/>
          <w:sz w:val="24"/>
          <w:szCs w:val="24"/>
        </w:rPr>
        <w:t xml:space="preserve"> Course Exams</w:t>
      </w:r>
    </w:p>
    <w:p w14:paraId="7A002E7C" w14:textId="77777777" w:rsidR="00015BEC" w:rsidRPr="007C168B" w:rsidRDefault="00015BEC" w:rsidP="00DF3BFC">
      <w:pPr>
        <w:pStyle w:val="ListParagraph"/>
        <w:rPr>
          <w:rFonts w:ascii="Times New Roman" w:hAnsi="Times New Roman"/>
          <w:sz w:val="24"/>
          <w:szCs w:val="24"/>
        </w:rPr>
      </w:pPr>
    </w:p>
    <w:p w14:paraId="74043A03" w14:textId="77777777" w:rsidR="00DF3BFC" w:rsidRPr="007C168B" w:rsidRDefault="00DF3BFC" w:rsidP="00DF3BFC">
      <w:pPr>
        <w:pStyle w:val="ListParagraph"/>
        <w:numPr>
          <w:ilvl w:val="1"/>
          <w:numId w:val="1"/>
        </w:numPr>
        <w:rPr>
          <w:rFonts w:ascii="Times New Roman" w:hAnsi="Times New Roman"/>
          <w:sz w:val="24"/>
          <w:szCs w:val="24"/>
        </w:rPr>
      </w:pPr>
      <w:r w:rsidRPr="007C168B">
        <w:rPr>
          <w:rFonts w:ascii="Times New Roman" w:hAnsi="Times New Roman"/>
          <w:sz w:val="24"/>
          <w:szCs w:val="24"/>
        </w:rPr>
        <w:t>Indirect Measures (Department/Program must use a minimum of one indirect measure)</w:t>
      </w:r>
    </w:p>
    <w:p w14:paraId="613285BD" w14:textId="77777777" w:rsidR="002D7C83" w:rsidRPr="007C168B" w:rsidRDefault="00DF3BFC" w:rsidP="002D7C83">
      <w:pPr>
        <w:pStyle w:val="ListParagraph"/>
        <w:rPr>
          <w:rFonts w:ascii="Times New Roman" w:hAnsi="Times New Roman"/>
          <w:sz w:val="24"/>
          <w:szCs w:val="24"/>
        </w:rPr>
      </w:pPr>
      <w:r w:rsidRPr="007C168B">
        <w:rPr>
          <w:rFonts w:ascii="Times New Roman" w:hAnsi="Times New Roman"/>
          <w:sz w:val="24"/>
          <w:szCs w:val="24"/>
        </w:rPr>
        <w:t>1.</w:t>
      </w:r>
      <w:r w:rsidR="00015BEC">
        <w:rPr>
          <w:rFonts w:ascii="Times New Roman" w:hAnsi="Times New Roman"/>
          <w:sz w:val="24"/>
          <w:szCs w:val="24"/>
        </w:rPr>
        <w:t xml:space="preserve"> Constituent Survey</w:t>
      </w:r>
      <w:r w:rsidR="00F93614">
        <w:rPr>
          <w:rFonts w:ascii="Times New Roman" w:hAnsi="Times New Roman"/>
          <w:sz w:val="24"/>
          <w:szCs w:val="24"/>
        </w:rPr>
        <w:t>---Persons surveyed will include area music teachers and alumni. Questions will be asked regarding feelings of preparedness for their careers and suggestions for improvements will be solicited. The survey is in progress.</w:t>
      </w:r>
    </w:p>
    <w:p w14:paraId="6A419F37" w14:textId="77777777" w:rsidR="002D7C83" w:rsidRPr="007C168B" w:rsidRDefault="002D7C83" w:rsidP="002D7C83">
      <w:pPr>
        <w:pStyle w:val="Heading2"/>
        <w:rPr>
          <w:rFonts w:ascii="Times New Roman" w:hAnsi="Times New Roman" w:cs="Times New Roman"/>
          <w:sz w:val="24"/>
          <w:szCs w:val="24"/>
        </w:rPr>
      </w:pPr>
      <w:r w:rsidRPr="007C168B">
        <w:rPr>
          <w:rFonts w:ascii="Times New Roman" w:hAnsi="Times New Roman" w:cs="Times New Roman"/>
          <w:sz w:val="24"/>
          <w:szCs w:val="24"/>
        </w:rPr>
        <w:t>Assessment Schedule/Timeline [g]</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tblGrid>
      <w:tr w:rsidR="00465C7F" w:rsidRPr="007C168B" w14:paraId="532F2A4B" w14:textId="77777777" w:rsidTr="00465C7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vAlign w:val="center"/>
          </w:tcPr>
          <w:p w14:paraId="7285EEF9"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Academic</w:t>
            </w:r>
          </w:p>
          <w:p w14:paraId="172DB92D"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Year</w:t>
            </w:r>
          </w:p>
        </w:tc>
        <w:tc>
          <w:tcPr>
            <w:tcW w:w="2520" w:type="dxa"/>
            <w:tcBorders>
              <w:top w:val="none" w:sz="0" w:space="0" w:color="auto"/>
              <w:left w:val="none" w:sz="0" w:space="0" w:color="auto"/>
              <w:bottom w:val="none" w:sz="0" w:space="0" w:color="auto"/>
              <w:right w:val="none" w:sz="0" w:space="0" w:color="auto"/>
            </w:tcBorders>
            <w:vAlign w:val="center"/>
          </w:tcPr>
          <w:p w14:paraId="5025AA6B" w14:textId="77777777" w:rsidR="00465C7F" w:rsidRPr="007C168B" w:rsidRDefault="00465C7F" w:rsidP="00465C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C168B">
              <w:rPr>
                <w:rFonts w:ascii="Times New Roman" w:hAnsi="Times New Roman"/>
                <w:sz w:val="24"/>
                <w:szCs w:val="24"/>
              </w:rPr>
              <w:t>Measure</w:t>
            </w:r>
          </w:p>
        </w:tc>
        <w:tc>
          <w:tcPr>
            <w:tcW w:w="2520" w:type="dxa"/>
            <w:tcBorders>
              <w:top w:val="none" w:sz="0" w:space="0" w:color="auto"/>
              <w:left w:val="none" w:sz="0" w:space="0" w:color="auto"/>
              <w:bottom w:val="none" w:sz="0" w:space="0" w:color="auto"/>
              <w:right w:val="none" w:sz="0" w:space="0" w:color="auto"/>
            </w:tcBorders>
            <w:vAlign w:val="center"/>
          </w:tcPr>
          <w:p w14:paraId="5007B81E" w14:textId="77777777" w:rsidR="00465C7F" w:rsidRPr="007C168B" w:rsidRDefault="00465C7F" w:rsidP="00465C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w:t>
            </w:r>
            <w:r w:rsidRPr="007C168B">
              <w:rPr>
                <w:rFonts w:ascii="Times New Roman" w:hAnsi="Times New Roman"/>
                <w:sz w:val="24"/>
                <w:szCs w:val="24"/>
              </w:rPr>
              <w:t>LO</w:t>
            </w:r>
          </w:p>
        </w:tc>
      </w:tr>
      <w:tr w:rsidR="00465C7F" w:rsidRPr="007C168B" w14:paraId="7A8ECA69" w14:textId="77777777"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14:paraId="53765F74"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2020-2021</w:t>
            </w:r>
          </w:p>
        </w:tc>
        <w:tc>
          <w:tcPr>
            <w:tcW w:w="2520" w:type="dxa"/>
            <w:tcBorders>
              <w:left w:val="none" w:sz="0" w:space="0" w:color="auto"/>
              <w:right w:val="none" w:sz="0" w:space="0" w:color="auto"/>
            </w:tcBorders>
            <w:vAlign w:val="center"/>
          </w:tcPr>
          <w:p w14:paraId="7F38C7AB"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Piano Proficiency</w:t>
            </w:r>
          </w:p>
        </w:tc>
        <w:tc>
          <w:tcPr>
            <w:tcW w:w="2520" w:type="dxa"/>
            <w:tcBorders>
              <w:left w:val="none" w:sz="0" w:space="0" w:color="auto"/>
              <w:right w:val="none" w:sz="0" w:space="0" w:color="auto"/>
            </w:tcBorders>
            <w:vAlign w:val="center"/>
          </w:tcPr>
          <w:p w14:paraId="4050E5DB"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r w:rsidR="00465C7F" w:rsidRPr="007C168B" w14:paraId="1F263332" w14:textId="77777777"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52F825C4"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2021-2022</w:t>
            </w:r>
          </w:p>
        </w:tc>
        <w:tc>
          <w:tcPr>
            <w:tcW w:w="2520" w:type="dxa"/>
            <w:vAlign w:val="center"/>
          </w:tcPr>
          <w:p w14:paraId="14CDA15A" w14:textId="77777777"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Jury I/Jury II/Performance Exams</w:t>
            </w:r>
          </w:p>
        </w:tc>
        <w:tc>
          <w:tcPr>
            <w:tcW w:w="2520" w:type="dxa"/>
            <w:vAlign w:val="center"/>
          </w:tcPr>
          <w:p w14:paraId="2FB3C8AC" w14:textId="77777777"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r>
      <w:tr w:rsidR="00465C7F" w:rsidRPr="007C168B" w14:paraId="24618168" w14:textId="77777777"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14:paraId="1786CE4C"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2022-2023</w:t>
            </w:r>
          </w:p>
        </w:tc>
        <w:tc>
          <w:tcPr>
            <w:tcW w:w="2520" w:type="dxa"/>
            <w:tcBorders>
              <w:left w:val="none" w:sz="0" w:space="0" w:color="auto"/>
              <w:right w:val="none" w:sz="0" w:space="0" w:color="auto"/>
            </w:tcBorders>
            <w:vAlign w:val="center"/>
          </w:tcPr>
          <w:p w14:paraId="29A4F7E0"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World Music Course Exams (Music 171)</w:t>
            </w:r>
          </w:p>
        </w:tc>
        <w:tc>
          <w:tcPr>
            <w:tcW w:w="2520" w:type="dxa"/>
            <w:tcBorders>
              <w:left w:val="none" w:sz="0" w:space="0" w:color="auto"/>
              <w:right w:val="none" w:sz="0" w:space="0" w:color="auto"/>
            </w:tcBorders>
            <w:vAlign w:val="center"/>
          </w:tcPr>
          <w:p w14:paraId="38C6240B"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r>
      <w:tr w:rsidR="00465C7F" w:rsidRPr="007C168B" w14:paraId="2DAA25CA" w14:textId="77777777"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4BAE2A3A"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2023-2024</w:t>
            </w:r>
          </w:p>
        </w:tc>
        <w:tc>
          <w:tcPr>
            <w:tcW w:w="2520" w:type="dxa"/>
            <w:vAlign w:val="center"/>
          </w:tcPr>
          <w:p w14:paraId="7396DCCB" w14:textId="77777777"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Music History Exams (Music 161A/B)</w:t>
            </w:r>
          </w:p>
        </w:tc>
        <w:tc>
          <w:tcPr>
            <w:tcW w:w="2520" w:type="dxa"/>
            <w:vAlign w:val="center"/>
          </w:tcPr>
          <w:p w14:paraId="7DA13CE5" w14:textId="77777777"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r>
      <w:tr w:rsidR="00465C7F" w:rsidRPr="007C168B" w14:paraId="1ADA3A81" w14:textId="77777777"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14:paraId="73786EF3"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2024-2025</w:t>
            </w:r>
          </w:p>
        </w:tc>
        <w:tc>
          <w:tcPr>
            <w:tcW w:w="2520" w:type="dxa"/>
            <w:tcBorders>
              <w:left w:val="none" w:sz="0" w:space="0" w:color="auto"/>
              <w:right w:val="none" w:sz="0" w:space="0" w:color="auto"/>
            </w:tcBorders>
            <w:vAlign w:val="center"/>
          </w:tcPr>
          <w:p w14:paraId="6E4565CC"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Music Theory/Ear Training Exams (Music 1A-1D/Music 40-43)</w:t>
            </w:r>
          </w:p>
        </w:tc>
        <w:tc>
          <w:tcPr>
            <w:tcW w:w="2520" w:type="dxa"/>
            <w:tcBorders>
              <w:left w:val="none" w:sz="0" w:space="0" w:color="auto"/>
              <w:right w:val="none" w:sz="0" w:space="0" w:color="auto"/>
            </w:tcBorders>
            <w:vAlign w:val="center"/>
          </w:tcPr>
          <w:p w14:paraId="775F3752"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r>
      <w:tr w:rsidR="00465C7F" w:rsidRPr="007C168B" w14:paraId="305F5C9C" w14:textId="77777777"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41032820" w14:textId="77777777" w:rsidR="00465C7F" w:rsidRPr="007C168B" w:rsidRDefault="00465C7F" w:rsidP="00465C7F">
            <w:pPr>
              <w:jc w:val="center"/>
              <w:rPr>
                <w:rFonts w:ascii="Times New Roman" w:hAnsi="Times New Roman"/>
                <w:sz w:val="24"/>
                <w:szCs w:val="24"/>
              </w:rPr>
            </w:pPr>
            <w:r>
              <w:rPr>
                <w:rFonts w:ascii="Times New Roman" w:hAnsi="Times New Roman"/>
                <w:sz w:val="24"/>
                <w:szCs w:val="24"/>
              </w:rPr>
              <w:t>2025-2026</w:t>
            </w:r>
          </w:p>
        </w:tc>
        <w:tc>
          <w:tcPr>
            <w:tcW w:w="2520" w:type="dxa"/>
            <w:vAlign w:val="center"/>
          </w:tcPr>
          <w:p w14:paraId="3127357C" w14:textId="77777777" w:rsidR="00465C7F"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Constituent Survey</w:t>
            </w:r>
          </w:p>
        </w:tc>
        <w:tc>
          <w:tcPr>
            <w:tcW w:w="2520" w:type="dxa"/>
            <w:vAlign w:val="center"/>
          </w:tcPr>
          <w:p w14:paraId="483B9210" w14:textId="77777777" w:rsidR="00465C7F"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p>
        </w:tc>
      </w:tr>
    </w:tbl>
    <w:p w14:paraId="55709C9F" w14:textId="77777777" w:rsidR="00DF2971" w:rsidRPr="007C168B" w:rsidRDefault="00465C7F">
      <w:pPr>
        <w:rPr>
          <w:rFonts w:ascii="Times New Roman" w:hAnsi="Times New Roman"/>
          <w:sz w:val="24"/>
          <w:szCs w:val="24"/>
        </w:rPr>
      </w:pPr>
      <w:r>
        <w:rPr>
          <w:rFonts w:ascii="Times New Roman" w:hAnsi="Times New Roman"/>
          <w:sz w:val="24"/>
          <w:szCs w:val="24"/>
        </w:rPr>
        <w:br/>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7C168B" w14:paraId="04A4672A" w14:textId="77777777" w:rsidTr="00015BEC">
        <w:tc>
          <w:tcPr>
            <w:tcW w:w="9314" w:type="dxa"/>
            <w:shd w:val="clear" w:color="auto" w:fill="DBE5F1" w:themeFill="accent1" w:themeFillTint="33"/>
          </w:tcPr>
          <w:p w14:paraId="5C355255" w14:textId="77777777" w:rsidR="00371FAD" w:rsidRPr="007C168B" w:rsidRDefault="00371FAD" w:rsidP="00371FAD">
            <w:pPr>
              <w:pStyle w:val="Heading2"/>
              <w:rPr>
                <w:rFonts w:ascii="Times New Roman" w:hAnsi="Times New Roman" w:cs="Times New Roman"/>
                <w:sz w:val="24"/>
                <w:szCs w:val="24"/>
              </w:rPr>
            </w:pPr>
            <w:r w:rsidRPr="007C168B">
              <w:rPr>
                <w:rFonts w:ascii="Times New Roman" w:hAnsi="Times New Roman" w:cs="Times New Roman"/>
                <w:sz w:val="24"/>
                <w:szCs w:val="24"/>
              </w:rPr>
              <w:lastRenderedPageBreak/>
              <w:t xml:space="preserve">Closing the Loop [h,j,k] </w:t>
            </w:r>
          </w:p>
        </w:tc>
      </w:tr>
      <w:tr w:rsidR="00371FAD" w:rsidRPr="007C168B" w14:paraId="233BE7F1" w14:textId="77777777" w:rsidTr="00015BEC">
        <w:tc>
          <w:tcPr>
            <w:tcW w:w="9314" w:type="dxa"/>
            <w:shd w:val="clear" w:color="auto" w:fill="244061" w:themeFill="accent1" w:themeFillShade="80"/>
          </w:tcPr>
          <w:p w14:paraId="32167965" w14:textId="77777777" w:rsidR="00371FAD" w:rsidRPr="007C168B" w:rsidRDefault="00150B16" w:rsidP="00E81248">
            <w:pPr>
              <w:rPr>
                <w:rFonts w:ascii="Times New Roman" w:eastAsiaTheme="minorHAnsi" w:hAnsi="Times New Roman"/>
                <w:b/>
                <w:sz w:val="24"/>
                <w:szCs w:val="24"/>
              </w:rPr>
            </w:pPr>
            <w:r w:rsidRPr="007C168B">
              <w:rPr>
                <w:rFonts w:ascii="Times New Roman" w:eastAsiaTheme="minorHAnsi" w:hAnsi="Times New Roman"/>
                <w:b/>
                <w:sz w:val="24"/>
                <w:szCs w:val="24"/>
              </w:rPr>
              <w:t>Fresno State Closing the Loop process is described immediately below.</w:t>
            </w:r>
          </w:p>
        </w:tc>
      </w:tr>
      <w:tr w:rsidR="00371FAD" w:rsidRPr="007C168B" w14:paraId="7A79A6A6" w14:textId="77777777" w:rsidTr="00015BEC">
        <w:tc>
          <w:tcPr>
            <w:tcW w:w="9314" w:type="dxa"/>
            <w:shd w:val="clear" w:color="auto" w:fill="DBE5F1" w:themeFill="accent1" w:themeFillTint="33"/>
          </w:tcPr>
          <w:p w14:paraId="4C3DD0A2" w14:textId="77777777" w:rsidR="00371FAD" w:rsidRPr="007C168B" w:rsidRDefault="00371FAD" w:rsidP="00371FAD">
            <w:pPr>
              <w:pStyle w:val="Heading2"/>
              <w:numPr>
                <w:ilvl w:val="0"/>
                <w:numId w:val="0"/>
              </w:numPr>
              <w:rPr>
                <w:rFonts w:ascii="Times New Roman" w:hAnsi="Times New Roman" w:cs="Times New Roman"/>
                <w:sz w:val="24"/>
                <w:szCs w:val="24"/>
              </w:rPr>
            </w:pPr>
            <w:r w:rsidRPr="007C168B">
              <w:rPr>
                <w:rFonts w:ascii="Times New Roman" w:hAnsi="Times New Roman" w:cs="Times New Roman"/>
                <w:sz w:val="24"/>
                <w:szCs w:val="24"/>
              </w:rP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7C168B" w14:paraId="22340AC2" w14:textId="77777777" w:rsidTr="00015BEC">
        <w:trPr>
          <w:trHeight w:val="713"/>
        </w:trPr>
        <w:tc>
          <w:tcPr>
            <w:tcW w:w="9314" w:type="dxa"/>
          </w:tcPr>
          <w:p w14:paraId="27FB194E" w14:textId="77777777" w:rsidR="00371FAD" w:rsidRDefault="00150B16" w:rsidP="00150B16">
            <w:pPr>
              <w:rPr>
                <w:rFonts w:ascii="Times New Roman" w:eastAsiaTheme="minorHAnsi" w:hAnsi="Times New Roman"/>
                <w:sz w:val="24"/>
                <w:szCs w:val="24"/>
              </w:rPr>
            </w:pPr>
            <w:r w:rsidRPr="007C168B">
              <w:rPr>
                <w:rFonts w:ascii="Times New Roman" w:eastAsiaTheme="minorHAnsi" w:hAnsi="Times New Roman"/>
                <w:sz w:val="24"/>
                <w:szCs w:val="24"/>
              </w:rPr>
              <w:t>Program/Department Closing the Loop process:</w:t>
            </w:r>
          </w:p>
          <w:p w14:paraId="6706877F" w14:textId="77777777" w:rsidR="004153C8" w:rsidRDefault="004153C8" w:rsidP="00150B16">
            <w:pPr>
              <w:rPr>
                <w:rFonts w:ascii="Times New Roman" w:eastAsiaTheme="minorHAnsi" w:hAnsi="Times New Roman"/>
                <w:sz w:val="24"/>
                <w:szCs w:val="24"/>
              </w:rPr>
            </w:pPr>
            <w:r>
              <w:rPr>
                <w:rFonts w:ascii="Times New Roman" w:eastAsiaTheme="minorHAnsi" w:hAnsi="Times New Roman"/>
                <w:sz w:val="24"/>
                <w:szCs w:val="24"/>
              </w:rPr>
              <w:t>The Loop may be closed in one of two ways. The mo</w:t>
            </w:r>
            <w:r w:rsidR="00F93614">
              <w:rPr>
                <w:rFonts w:ascii="Times New Roman" w:eastAsiaTheme="minorHAnsi" w:hAnsi="Times New Roman"/>
                <w:sz w:val="24"/>
                <w:szCs w:val="24"/>
              </w:rPr>
              <w:t xml:space="preserve">st simple change is made if a </w:t>
            </w:r>
            <w:r>
              <w:rPr>
                <w:rFonts w:ascii="Times New Roman" w:eastAsiaTheme="minorHAnsi" w:hAnsi="Times New Roman"/>
                <w:sz w:val="24"/>
                <w:szCs w:val="24"/>
              </w:rPr>
              <w:t>deficiency is discovered that does not require action by the entire Department. If a change can quickly be made by a faculty member or by a small group of faculty members, that change can be made in between semesters and these are often quite effective.</w:t>
            </w:r>
            <w:r w:rsidR="00F93614">
              <w:rPr>
                <w:rFonts w:ascii="Times New Roman" w:eastAsiaTheme="minorHAnsi" w:hAnsi="Times New Roman"/>
                <w:sz w:val="24"/>
                <w:szCs w:val="24"/>
              </w:rPr>
              <w:t xml:space="preserve"> The success of changes made in this manner will be monitored by the small group of faculty who observed the need for a change and who made the correction.</w:t>
            </w:r>
          </w:p>
          <w:p w14:paraId="0088FBE4" w14:textId="77777777" w:rsidR="00150B16" w:rsidRPr="007C168B" w:rsidRDefault="00F93614" w:rsidP="00F93614">
            <w:pPr>
              <w:rPr>
                <w:rFonts w:ascii="Times New Roman" w:eastAsiaTheme="minorHAnsi" w:hAnsi="Times New Roman"/>
                <w:sz w:val="24"/>
                <w:szCs w:val="24"/>
              </w:rPr>
            </w:pPr>
            <w:r>
              <w:rPr>
                <w:rFonts w:ascii="Times New Roman" w:eastAsiaTheme="minorHAnsi" w:hAnsi="Times New Roman"/>
                <w:sz w:val="24"/>
                <w:szCs w:val="24"/>
              </w:rPr>
              <w:t>It could be that o</w:t>
            </w:r>
            <w:r w:rsidR="000015B8">
              <w:rPr>
                <w:rFonts w:ascii="Times New Roman" w:eastAsiaTheme="minorHAnsi" w:hAnsi="Times New Roman"/>
                <w:sz w:val="24"/>
                <w:szCs w:val="24"/>
              </w:rPr>
              <w:t xml:space="preserve">ther deficiencies may be discovered </w:t>
            </w:r>
            <w:r>
              <w:rPr>
                <w:rFonts w:ascii="Times New Roman" w:eastAsiaTheme="minorHAnsi" w:hAnsi="Times New Roman"/>
                <w:sz w:val="24"/>
                <w:szCs w:val="24"/>
              </w:rPr>
              <w:t xml:space="preserve">through the formal assessment process </w:t>
            </w:r>
            <w:r w:rsidR="000015B8">
              <w:rPr>
                <w:rFonts w:ascii="Times New Roman" w:eastAsiaTheme="minorHAnsi" w:hAnsi="Times New Roman"/>
                <w:sz w:val="24"/>
                <w:szCs w:val="24"/>
              </w:rPr>
              <w:t xml:space="preserve">that require more systemic changes. </w:t>
            </w:r>
            <w:r w:rsidR="00B826DB">
              <w:rPr>
                <w:rFonts w:ascii="Times New Roman" w:eastAsiaTheme="minorHAnsi" w:hAnsi="Times New Roman"/>
                <w:sz w:val="24"/>
                <w:szCs w:val="24"/>
              </w:rPr>
              <w:t xml:space="preserve">As </w:t>
            </w:r>
            <w:r w:rsidR="000015B8">
              <w:rPr>
                <w:rFonts w:ascii="Times New Roman" w:eastAsiaTheme="minorHAnsi" w:hAnsi="Times New Roman"/>
                <w:sz w:val="24"/>
                <w:szCs w:val="24"/>
              </w:rPr>
              <w:t xml:space="preserve">these </w:t>
            </w:r>
            <w:r w:rsidR="00B826DB">
              <w:rPr>
                <w:rFonts w:ascii="Times New Roman" w:eastAsiaTheme="minorHAnsi" w:hAnsi="Times New Roman"/>
                <w:sz w:val="24"/>
                <w:szCs w:val="24"/>
              </w:rPr>
              <w:t>deficiencies are uncovered, either</w:t>
            </w:r>
            <w:r w:rsidR="004153C8">
              <w:rPr>
                <w:rFonts w:ascii="Times New Roman" w:eastAsiaTheme="minorHAnsi" w:hAnsi="Times New Roman"/>
                <w:sz w:val="24"/>
                <w:szCs w:val="24"/>
              </w:rPr>
              <w:t xml:space="preserve"> by the routine assessments or through anecdotal observation, they will be reviewed by the appropriate Department Committee, most often the Curriculum Committee. Recommendations will be made by the Committee to the Department where discussion and debate will be undertaken. Final remedies will be voted on and enacted.</w:t>
            </w:r>
            <w:r w:rsidR="00C232C5">
              <w:rPr>
                <w:rFonts w:ascii="Times New Roman" w:eastAsiaTheme="minorHAnsi" w:hAnsi="Times New Roman"/>
                <w:sz w:val="24"/>
                <w:szCs w:val="24"/>
              </w:rPr>
              <w:t xml:space="preserve"> </w:t>
            </w:r>
            <w:r w:rsidR="004153C8">
              <w:rPr>
                <w:rFonts w:ascii="Times New Roman" w:eastAsiaTheme="minorHAnsi" w:hAnsi="Times New Roman"/>
                <w:sz w:val="24"/>
                <w:szCs w:val="24"/>
              </w:rPr>
              <w:t>Changes are usually made during the year following the realization that changes are needed and then enforced the following year. For example, a deficiency is realized in spring 2021. Remedies for that deficiency are discussed and developed during the 2021-2022 AY. These will be put in place at the beginning of the 2022/2023 AY.</w:t>
            </w:r>
            <w:r>
              <w:rPr>
                <w:rFonts w:ascii="Times New Roman" w:eastAsiaTheme="minorHAnsi" w:hAnsi="Times New Roman"/>
                <w:sz w:val="24"/>
                <w:szCs w:val="24"/>
              </w:rPr>
              <w:t xml:space="preserve"> It often takes a few years for the success of systemic changes to be realized. Changes made in the program as a result of the routine assessment process will be monitored and the success of the changes will be determined the next time that item is formally assessed. If the Department feels additional changes should be made, the appropriate committees will address these and make recommendations to the Department, as needed. </w:t>
            </w:r>
          </w:p>
        </w:tc>
      </w:tr>
    </w:tbl>
    <w:p w14:paraId="418D7F68" w14:textId="77777777" w:rsidR="00C232C5" w:rsidRDefault="00C232C5" w:rsidP="00E14658">
      <w:pPr>
        <w:rPr>
          <w:rFonts w:ascii="Times New Roman" w:hAnsi="Times New Roman"/>
          <w:sz w:val="24"/>
          <w:szCs w:val="24"/>
        </w:rPr>
      </w:pPr>
      <w:r>
        <w:rPr>
          <w:rFonts w:ascii="Times New Roman" w:hAnsi="Times New Roman"/>
          <w:sz w:val="24"/>
          <w:szCs w:val="24"/>
        </w:rPr>
        <w:br/>
      </w:r>
    </w:p>
    <w:p w14:paraId="6C5D9055" w14:textId="77777777" w:rsidR="00C232C5" w:rsidRDefault="00C232C5">
      <w:pPr>
        <w:rPr>
          <w:rFonts w:ascii="Times New Roman" w:hAnsi="Times New Roman"/>
          <w:sz w:val="24"/>
          <w:szCs w:val="24"/>
        </w:rPr>
      </w:pPr>
      <w:r>
        <w:rPr>
          <w:rFonts w:ascii="Times New Roman" w:hAnsi="Times New Roman"/>
          <w:sz w:val="24"/>
          <w:szCs w:val="24"/>
        </w:rPr>
        <w:br w:type="page"/>
      </w:r>
    </w:p>
    <w:p w14:paraId="5C77036A" w14:textId="77777777" w:rsidR="002C1B23" w:rsidRDefault="003E059B" w:rsidP="00E14658">
      <w:pPr>
        <w:rPr>
          <w:rFonts w:ascii="Times New Roman" w:hAnsi="Times New Roman"/>
          <w:sz w:val="24"/>
          <w:szCs w:val="24"/>
        </w:rPr>
      </w:pPr>
      <w:r w:rsidRPr="003E059B">
        <w:rPr>
          <w:rFonts w:ascii="Times New Roman" w:hAnsi="Times New Roman"/>
          <w:noProof/>
          <w:sz w:val="24"/>
          <w:szCs w:val="24"/>
        </w:rPr>
        <w:lastRenderedPageBreak/>
        <w:drawing>
          <wp:inline distT="0" distB="0" distL="0" distR="0" wp14:anchorId="6F9B7B13" wp14:editId="3ACD688F">
            <wp:extent cx="6391068" cy="8293395"/>
            <wp:effectExtent l="0" t="0" r="0" b="0"/>
            <wp:docPr id="7" name="Picture 7" descr="C:\Users\tmowrer\Pictures\Screenshots\Screenshot (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wrer\Pictures\Screenshots\Screenshot (3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667" cy="8317530"/>
                    </a:xfrm>
                    <a:prstGeom prst="rect">
                      <a:avLst/>
                    </a:prstGeom>
                    <a:noFill/>
                    <a:ln>
                      <a:noFill/>
                    </a:ln>
                  </pic:spPr>
                </pic:pic>
              </a:graphicData>
            </a:graphic>
          </wp:inline>
        </w:drawing>
      </w:r>
    </w:p>
    <w:p w14:paraId="5CCAE122" w14:textId="77777777" w:rsidR="003E059B" w:rsidRDefault="003E059B">
      <w:pPr>
        <w:rPr>
          <w:rFonts w:ascii="Times New Roman" w:hAnsi="Times New Roman"/>
          <w:sz w:val="24"/>
          <w:szCs w:val="24"/>
        </w:rPr>
      </w:pPr>
      <w:r w:rsidRPr="003E059B">
        <w:rPr>
          <w:rFonts w:ascii="Times New Roman" w:hAnsi="Times New Roman"/>
          <w:noProof/>
          <w:sz w:val="24"/>
          <w:szCs w:val="24"/>
        </w:rPr>
        <w:lastRenderedPageBreak/>
        <w:drawing>
          <wp:inline distT="0" distB="0" distL="0" distR="0" wp14:anchorId="75311C13" wp14:editId="780EF4D8">
            <wp:extent cx="6158066" cy="8187070"/>
            <wp:effectExtent l="0" t="0" r="0" b="4445"/>
            <wp:docPr id="8" name="Picture 8" descr="C:\Users\tmowrer\Pictures\Screenshots\Screenshot (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owrer\Pictures\Screenshots\Screenshot (3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6668" cy="8198506"/>
                    </a:xfrm>
                    <a:prstGeom prst="rect">
                      <a:avLst/>
                    </a:prstGeom>
                    <a:noFill/>
                    <a:ln>
                      <a:noFill/>
                    </a:ln>
                  </pic:spPr>
                </pic:pic>
              </a:graphicData>
            </a:graphic>
          </wp:inline>
        </w:drawing>
      </w:r>
      <w:r w:rsidR="002C1B23">
        <w:rPr>
          <w:rFonts w:ascii="Times New Roman" w:hAnsi="Times New Roman"/>
          <w:sz w:val="24"/>
          <w:szCs w:val="24"/>
        </w:rPr>
        <w:br w:type="page"/>
      </w:r>
      <w:r w:rsidRPr="003E059B">
        <w:rPr>
          <w:rFonts w:ascii="Times New Roman" w:hAnsi="Times New Roman"/>
          <w:noProof/>
          <w:sz w:val="24"/>
          <w:szCs w:val="24"/>
        </w:rPr>
        <w:lastRenderedPageBreak/>
        <w:drawing>
          <wp:inline distT="0" distB="0" distL="0" distR="0" wp14:anchorId="70D3EAB1" wp14:editId="0CDF7B9E">
            <wp:extent cx="6359988" cy="8294279"/>
            <wp:effectExtent l="0" t="0" r="3175" b="0"/>
            <wp:docPr id="9" name="Picture 9" descr="C:\Users\tmowrer\Pictures\Screenshots\Screenshot (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owrer\Pictures\Screenshots\Screenshot (3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166" cy="8321897"/>
                    </a:xfrm>
                    <a:prstGeom prst="rect">
                      <a:avLst/>
                    </a:prstGeom>
                    <a:noFill/>
                    <a:ln>
                      <a:noFill/>
                    </a:ln>
                  </pic:spPr>
                </pic:pic>
              </a:graphicData>
            </a:graphic>
          </wp:inline>
        </w:drawing>
      </w:r>
      <w:r w:rsidR="002C1B23">
        <w:rPr>
          <w:rFonts w:ascii="Times New Roman" w:hAnsi="Times New Roman"/>
          <w:sz w:val="24"/>
          <w:szCs w:val="24"/>
        </w:rPr>
        <w:br w:type="page"/>
      </w:r>
      <w:r w:rsidRPr="003E059B">
        <w:rPr>
          <w:rFonts w:ascii="Times New Roman" w:hAnsi="Times New Roman"/>
          <w:noProof/>
          <w:sz w:val="24"/>
          <w:szCs w:val="24"/>
        </w:rPr>
        <w:lastRenderedPageBreak/>
        <w:drawing>
          <wp:inline distT="0" distB="0" distL="0" distR="0" wp14:anchorId="749624DA" wp14:editId="3F10B1D6">
            <wp:extent cx="6280463" cy="8240233"/>
            <wp:effectExtent l="0" t="0" r="6350" b="8890"/>
            <wp:docPr id="10" name="Picture 10" descr="C:\Users\tmowrer\Pictures\Screenshots\Screenshot (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wrer\Pictures\Screenshots\Screenshot (3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059" cy="8260696"/>
                    </a:xfrm>
                    <a:prstGeom prst="rect">
                      <a:avLst/>
                    </a:prstGeom>
                    <a:noFill/>
                    <a:ln>
                      <a:noFill/>
                    </a:ln>
                  </pic:spPr>
                </pic:pic>
              </a:graphicData>
            </a:graphic>
          </wp:inline>
        </w:drawing>
      </w:r>
      <w:r>
        <w:rPr>
          <w:rFonts w:ascii="Times New Roman" w:hAnsi="Times New Roman"/>
          <w:sz w:val="24"/>
          <w:szCs w:val="24"/>
        </w:rPr>
        <w:br w:type="page"/>
      </w:r>
      <w:r w:rsidRPr="003E059B">
        <w:rPr>
          <w:rFonts w:ascii="Times New Roman" w:hAnsi="Times New Roman"/>
          <w:noProof/>
          <w:sz w:val="24"/>
          <w:szCs w:val="24"/>
        </w:rPr>
        <w:lastRenderedPageBreak/>
        <w:drawing>
          <wp:inline distT="0" distB="0" distL="0" distR="0" wp14:anchorId="7E833548" wp14:editId="0AA0037F">
            <wp:extent cx="5943600" cy="7724716"/>
            <wp:effectExtent l="0" t="0" r="0" b="0"/>
            <wp:docPr id="11" name="Picture 11" descr="C:\Users\tmowrer\Pictures\Screenshots\Screenshot (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owrer\Pictures\Screenshots\Screenshot (3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724716"/>
                    </a:xfrm>
                    <a:prstGeom prst="rect">
                      <a:avLst/>
                    </a:prstGeom>
                    <a:noFill/>
                    <a:ln>
                      <a:noFill/>
                    </a:ln>
                  </pic:spPr>
                </pic:pic>
              </a:graphicData>
            </a:graphic>
          </wp:inline>
        </w:drawing>
      </w:r>
    </w:p>
    <w:p w14:paraId="6E2BB735" w14:textId="77777777" w:rsidR="002C1B23" w:rsidRDefault="002C1B23">
      <w:pPr>
        <w:rPr>
          <w:rFonts w:ascii="Times New Roman" w:hAnsi="Times New Roman"/>
          <w:sz w:val="24"/>
          <w:szCs w:val="24"/>
        </w:rPr>
      </w:pPr>
    </w:p>
    <w:p w14:paraId="1E204EA3" w14:textId="77777777" w:rsidR="002C1B23"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14:anchorId="37B2C7D3" wp14:editId="60A8B554">
            <wp:extent cx="5943600" cy="6743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7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6743065"/>
                    </a:xfrm>
                    <a:prstGeom prst="rect">
                      <a:avLst/>
                    </a:prstGeom>
                  </pic:spPr>
                </pic:pic>
              </a:graphicData>
            </a:graphic>
          </wp:inline>
        </w:drawing>
      </w:r>
    </w:p>
    <w:p w14:paraId="587589B9" w14:textId="77777777" w:rsidR="002C1B23" w:rsidRDefault="002C1B23">
      <w:pPr>
        <w:rPr>
          <w:rFonts w:ascii="Times New Roman" w:hAnsi="Times New Roman"/>
          <w:sz w:val="24"/>
          <w:szCs w:val="24"/>
        </w:rPr>
      </w:pPr>
      <w:r>
        <w:rPr>
          <w:rFonts w:ascii="Times New Roman" w:hAnsi="Times New Roman"/>
          <w:sz w:val="24"/>
          <w:szCs w:val="24"/>
        </w:rPr>
        <w:br w:type="page"/>
      </w:r>
    </w:p>
    <w:p w14:paraId="30315520" w14:textId="77777777" w:rsidR="00DF2971" w:rsidRPr="007C168B"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14:anchorId="434142E3" wp14:editId="39AFE378">
            <wp:extent cx="5943600" cy="6662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73).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662420"/>
                    </a:xfrm>
                    <a:prstGeom prst="rect">
                      <a:avLst/>
                    </a:prstGeom>
                  </pic:spPr>
                </pic:pic>
              </a:graphicData>
            </a:graphic>
          </wp:inline>
        </w:drawing>
      </w:r>
    </w:p>
    <w:sectPr w:rsidR="00DF2971" w:rsidRPr="007C16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C840" w14:textId="77777777" w:rsidR="004C78C1" w:rsidRDefault="004C78C1" w:rsidP="00DF2971">
      <w:pPr>
        <w:spacing w:after="0" w:line="240" w:lineRule="auto"/>
      </w:pPr>
      <w:r>
        <w:separator/>
      </w:r>
    </w:p>
  </w:endnote>
  <w:endnote w:type="continuationSeparator" w:id="0">
    <w:p w14:paraId="3165CE0D" w14:textId="77777777" w:rsidR="004C78C1" w:rsidRDefault="004C78C1"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4E5" w14:textId="77777777" w:rsidR="00DF2971" w:rsidRDefault="00DF2971" w:rsidP="00DF2971">
    <w:pPr>
      <w:pStyle w:val="Footer"/>
      <w:jc w:val="center"/>
    </w:pPr>
    <w:r>
      <w:fldChar w:fldCharType="begin"/>
    </w:r>
    <w:r>
      <w:instrText xml:space="preserve"> DATE \@ "M/d/yyyy" </w:instrText>
    </w:r>
    <w:r>
      <w:fldChar w:fldCharType="separate"/>
    </w:r>
    <w:r w:rsidR="001D6B58">
      <w:rPr>
        <w:noProof/>
      </w:rPr>
      <w:t>12/13/2023</w:t>
    </w:r>
    <w:r>
      <w:fldChar w:fldCharType="end"/>
    </w:r>
    <w:r w:rsidR="009E74A9">
      <w:t xml:space="preserve"> </w:t>
    </w:r>
    <w:r>
      <w:t xml:space="preserve">- page </w:t>
    </w:r>
    <w:r>
      <w:fldChar w:fldCharType="begin"/>
    </w:r>
    <w:r>
      <w:instrText xml:space="preserve"> PAGE   \* MERGEFORMAT </w:instrText>
    </w:r>
    <w:r>
      <w:fldChar w:fldCharType="separate"/>
    </w:r>
    <w:r w:rsidR="0074153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D0E2" w14:textId="77777777" w:rsidR="004C78C1" w:rsidRDefault="004C78C1" w:rsidP="00DF2971">
      <w:pPr>
        <w:spacing w:after="0" w:line="240" w:lineRule="auto"/>
      </w:pPr>
      <w:r>
        <w:separator/>
      </w:r>
    </w:p>
  </w:footnote>
  <w:footnote w:type="continuationSeparator" w:id="0">
    <w:p w14:paraId="5698A799" w14:textId="77777777" w:rsidR="004C78C1" w:rsidRDefault="004C78C1"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5011"/>
    <w:multiLevelType w:val="hybridMultilevel"/>
    <w:tmpl w:val="AD10F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2463250">
    <w:abstractNumId w:val="4"/>
  </w:num>
  <w:num w:numId="2" w16cid:durableId="473983966">
    <w:abstractNumId w:val="8"/>
  </w:num>
  <w:num w:numId="3" w16cid:durableId="1808469079">
    <w:abstractNumId w:val="7"/>
  </w:num>
  <w:num w:numId="4" w16cid:durableId="1957059338">
    <w:abstractNumId w:val="1"/>
  </w:num>
  <w:num w:numId="5" w16cid:durableId="1903521449">
    <w:abstractNumId w:val="2"/>
  </w:num>
  <w:num w:numId="6" w16cid:durableId="1893302226">
    <w:abstractNumId w:val="3"/>
  </w:num>
  <w:num w:numId="7" w16cid:durableId="1508590671">
    <w:abstractNumId w:val="0"/>
  </w:num>
  <w:num w:numId="8" w16cid:durableId="1055201264">
    <w:abstractNumId w:val="5"/>
  </w:num>
  <w:num w:numId="9" w16cid:durableId="734200269">
    <w:abstractNumId w:val="4"/>
    <w:lvlOverride w:ilvl="0">
      <w:startOverride w:val="7"/>
    </w:lvlOverride>
  </w:num>
  <w:num w:numId="10" w16cid:durableId="1838618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015B8"/>
    <w:rsid w:val="000158E6"/>
    <w:rsid w:val="00015BEC"/>
    <w:rsid w:val="00045947"/>
    <w:rsid w:val="00090E96"/>
    <w:rsid w:val="000E3FB9"/>
    <w:rsid w:val="001009F9"/>
    <w:rsid w:val="00150B16"/>
    <w:rsid w:val="00160D78"/>
    <w:rsid w:val="001D2CA4"/>
    <w:rsid w:val="001D6B58"/>
    <w:rsid w:val="001F1EBC"/>
    <w:rsid w:val="001F35BE"/>
    <w:rsid w:val="001F4C2E"/>
    <w:rsid w:val="00237260"/>
    <w:rsid w:val="00244CF7"/>
    <w:rsid w:val="002547B2"/>
    <w:rsid w:val="002C1B23"/>
    <w:rsid w:val="002C49A9"/>
    <w:rsid w:val="002D2691"/>
    <w:rsid w:val="002D7C83"/>
    <w:rsid w:val="00302856"/>
    <w:rsid w:val="003144E2"/>
    <w:rsid w:val="0032377B"/>
    <w:rsid w:val="00323A07"/>
    <w:rsid w:val="00335806"/>
    <w:rsid w:val="0035701E"/>
    <w:rsid w:val="00371FAD"/>
    <w:rsid w:val="00394CC7"/>
    <w:rsid w:val="003E059B"/>
    <w:rsid w:val="004153C8"/>
    <w:rsid w:val="00461A79"/>
    <w:rsid w:val="00465C7F"/>
    <w:rsid w:val="004C78C1"/>
    <w:rsid w:val="005B4355"/>
    <w:rsid w:val="00630DD5"/>
    <w:rsid w:val="006479CB"/>
    <w:rsid w:val="006A28BD"/>
    <w:rsid w:val="006B4D6B"/>
    <w:rsid w:val="00704463"/>
    <w:rsid w:val="0072416A"/>
    <w:rsid w:val="00725370"/>
    <w:rsid w:val="0074016F"/>
    <w:rsid w:val="00741532"/>
    <w:rsid w:val="00781C14"/>
    <w:rsid w:val="007A2F55"/>
    <w:rsid w:val="007C168B"/>
    <w:rsid w:val="00855543"/>
    <w:rsid w:val="008D6BB9"/>
    <w:rsid w:val="009150D4"/>
    <w:rsid w:val="009801C1"/>
    <w:rsid w:val="00991BB0"/>
    <w:rsid w:val="009E4FF5"/>
    <w:rsid w:val="009E74A9"/>
    <w:rsid w:val="00A10BD0"/>
    <w:rsid w:val="00A15BFE"/>
    <w:rsid w:val="00AB3CC6"/>
    <w:rsid w:val="00AC1082"/>
    <w:rsid w:val="00AF3F18"/>
    <w:rsid w:val="00B2392E"/>
    <w:rsid w:val="00B826DB"/>
    <w:rsid w:val="00BC5F79"/>
    <w:rsid w:val="00BE0EB4"/>
    <w:rsid w:val="00C232C5"/>
    <w:rsid w:val="00C65CBA"/>
    <w:rsid w:val="00C752BB"/>
    <w:rsid w:val="00CB5C3A"/>
    <w:rsid w:val="00CD2312"/>
    <w:rsid w:val="00D02833"/>
    <w:rsid w:val="00D04006"/>
    <w:rsid w:val="00D14D6F"/>
    <w:rsid w:val="00D9333B"/>
    <w:rsid w:val="00DB64F6"/>
    <w:rsid w:val="00DF2971"/>
    <w:rsid w:val="00DF3BFC"/>
    <w:rsid w:val="00E14658"/>
    <w:rsid w:val="00E534EB"/>
    <w:rsid w:val="00E65237"/>
    <w:rsid w:val="00ED1456"/>
    <w:rsid w:val="00F5419F"/>
    <w:rsid w:val="00F76A81"/>
    <w:rsid w:val="00F93614"/>
    <w:rsid w:val="00FB34BA"/>
    <w:rsid w:val="00FB608A"/>
    <w:rsid w:val="00FC6E18"/>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5728"/>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3144E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6092">
      <w:bodyDiv w:val="1"/>
      <w:marLeft w:val="0"/>
      <w:marRight w:val="0"/>
      <w:marTop w:val="0"/>
      <w:marBottom w:val="0"/>
      <w:divBdr>
        <w:top w:val="none" w:sz="0" w:space="0" w:color="auto"/>
        <w:left w:val="none" w:sz="0" w:space="0" w:color="auto"/>
        <w:bottom w:val="none" w:sz="0" w:space="0" w:color="auto"/>
        <w:right w:val="none" w:sz="0" w:space="0" w:color="auto"/>
      </w:divBdr>
    </w:div>
    <w:div w:id="1106734352">
      <w:bodyDiv w:val="1"/>
      <w:marLeft w:val="0"/>
      <w:marRight w:val="0"/>
      <w:marTop w:val="0"/>
      <w:marBottom w:val="0"/>
      <w:divBdr>
        <w:top w:val="none" w:sz="0" w:space="0" w:color="auto"/>
        <w:left w:val="none" w:sz="0" w:space="0" w:color="auto"/>
        <w:bottom w:val="none" w:sz="0" w:space="0" w:color="auto"/>
        <w:right w:val="none" w:sz="0" w:space="0" w:color="auto"/>
      </w:divBdr>
    </w:div>
    <w:div w:id="21317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D630-A300-4CF2-9D1E-14D38A3F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2023-12-13T18:29:00Z</dcterms:created>
  <dcterms:modified xsi:type="dcterms:W3CDTF">2023-12-13T18:29:00Z</dcterms:modified>
</cp:coreProperties>
</file>