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FDC3" w14:textId="77777777" w:rsidR="005F28AA" w:rsidRDefault="00000000">
      <w:pPr>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Annual Assessment Report for 2020-2021 AY</w:t>
      </w:r>
    </w:p>
    <w:p w14:paraId="6311F934"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2020-2021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43923827"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14:paraId="5B80F819" w14:textId="77777777" w:rsidR="005F28AA" w:rsidRDefault="005F28AA">
      <w:pPr>
        <w:rPr>
          <w:rFonts w:ascii="Times New Roman" w:eastAsia="Times New Roman" w:hAnsi="Times New Roman" w:cs="Times New Roman"/>
          <w:sz w:val="24"/>
          <w:szCs w:val="24"/>
        </w:rPr>
      </w:pPr>
    </w:p>
    <w:p w14:paraId="7DBABF4E"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Department/Program:  ____</w:t>
      </w:r>
      <w:r>
        <w:rPr>
          <w:rFonts w:ascii="Times New Roman" w:eastAsia="Times New Roman" w:hAnsi="Times New Roman" w:cs="Times New Roman"/>
          <w:sz w:val="24"/>
          <w:szCs w:val="24"/>
          <w:u w:val="single"/>
        </w:rPr>
        <w:t>Music</w:t>
      </w:r>
      <w:r>
        <w:rPr>
          <w:rFonts w:ascii="Times New Roman" w:eastAsia="Times New Roman" w:hAnsi="Times New Roman" w:cs="Times New Roman"/>
          <w:sz w:val="24"/>
          <w:szCs w:val="24"/>
        </w:rPr>
        <w:t>___________________ Degree _BA__</w:t>
      </w:r>
    </w:p>
    <w:p w14:paraId="004A0694" w14:textId="77777777" w:rsidR="005F28AA" w:rsidRDefault="005F28AA">
      <w:pPr>
        <w:rPr>
          <w:rFonts w:ascii="Times New Roman" w:eastAsia="Times New Roman" w:hAnsi="Times New Roman" w:cs="Times New Roman"/>
          <w:sz w:val="24"/>
          <w:szCs w:val="24"/>
        </w:rPr>
      </w:pPr>
    </w:p>
    <w:p w14:paraId="32EB1D54"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Coordinator: ___Dr. Tony Mowrer____________________</w:t>
      </w:r>
    </w:p>
    <w:p w14:paraId="00D0F6E3" w14:textId="77777777" w:rsidR="005F28AA" w:rsidRDefault="005F28AA">
      <w:pPr>
        <w:rPr>
          <w:rFonts w:ascii="Times New Roman" w:eastAsia="Times New Roman" w:hAnsi="Times New Roman" w:cs="Times New Roman"/>
          <w:sz w:val="24"/>
          <w:szCs w:val="24"/>
        </w:rPr>
      </w:pPr>
    </w:p>
    <w:p w14:paraId="6B9C1C62" w14:textId="77777777" w:rsidR="005F28A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the learning outcomes you assessed this year.</w:t>
      </w:r>
    </w:p>
    <w:p w14:paraId="5EF9C51A" w14:textId="77777777" w:rsidR="005F28AA" w:rsidRDefault="00000000">
      <w:pPr>
        <w:spacing w:after="0"/>
      </w:pPr>
      <w:r>
        <w:rPr>
          <w:rFonts w:ascii="Times New Roman" w:eastAsia="Times New Roman" w:hAnsi="Times New Roman" w:cs="Times New Roman"/>
          <w:sz w:val="24"/>
          <w:szCs w:val="24"/>
        </w:rPr>
        <w:tab/>
        <w:t xml:space="preserve">PLO4 - </w:t>
      </w:r>
      <w:r>
        <w:t>Students will demonstrate basic functional piano skills including, but not limited to:</w:t>
      </w:r>
    </w:p>
    <w:p w14:paraId="2F0B523C" w14:textId="77777777" w:rsidR="005F28AA" w:rsidRDefault="00000000">
      <w:pPr>
        <w:spacing w:after="0"/>
      </w:pPr>
      <w:r>
        <w:tab/>
      </w:r>
      <w:r>
        <w:tab/>
        <w:t>SLO4.a - Keyboard sight-reading proficiency</w:t>
      </w:r>
    </w:p>
    <w:p w14:paraId="605E8ED4" w14:textId="77777777" w:rsidR="005F28AA" w:rsidRDefault="00000000">
      <w:pPr>
        <w:spacing w:after="0"/>
      </w:pPr>
      <w:r>
        <w:tab/>
      </w:r>
      <w:r>
        <w:tab/>
        <w:t>SLO4.b - Keyboard transposition</w:t>
      </w:r>
    </w:p>
    <w:p w14:paraId="269A3C59" w14:textId="77777777" w:rsidR="005F28AA" w:rsidRDefault="00000000">
      <w:pPr>
        <w:spacing w:after="0"/>
      </w:pPr>
      <w:r>
        <w:tab/>
      </w:r>
      <w:r>
        <w:tab/>
        <w:t xml:space="preserve">SLO4.c - Performing prepared pieces </w:t>
      </w:r>
    </w:p>
    <w:p w14:paraId="0609FA4D" w14:textId="77777777" w:rsidR="005F28AA" w:rsidRDefault="00000000">
      <w:pPr>
        <w:spacing w:after="0"/>
      </w:pPr>
      <w:r>
        <w:tab/>
      </w:r>
      <w:r>
        <w:tab/>
        <w:t>SLO4.d - Keyboard harmonization</w:t>
      </w:r>
    </w:p>
    <w:p w14:paraId="47D418E4" w14:textId="77777777" w:rsidR="005F28AA" w:rsidRDefault="00000000">
      <w:pPr>
        <w:spacing w:after="0"/>
      </w:pPr>
      <w:r>
        <w:tab/>
      </w:r>
      <w:r>
        <w:tab/>
        <w:t>SLO4.e - Keyboard improvisation</w:t>
      </w:r>
    </w:p>
    <w:p w14:paraId="2ECBB028" w14:textId="77777777" w:rsidR="005F28AA" w:rsidRDefault="005F28AA">
      <w:pPr>
        <w:rPr>
          <w:rFonts w:ascii="Times New Roman" w:eastAsia="Times New Roman" w:hAnsi="Times New Roman" w:cs="Times New Roman"/>
          <w:sz w:val="24"/>
          <w:szCs w:val="24"/>
        </w:rPr>
      </w:pPr>
    </w:p>
    <w:p w14:paraId="5731B364" w14:textId="77777777" w:rsidR="005F28AA"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rPr>
        <w:t xml:space="preserve">Please describe the assignment and the criteria or rubric used to evaluate the assignment in detail and, if possible, include copies of the assignment and criteria/rubric at the end of this report. </w:t>
      </w:r>
    </w:p>
    <w:p w14:paraId="28BBDA66" w14:textId="77777777" w:rsidR="005F28AA" w:rsidRDefault="005F28A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49B63114" w14:textId="77777777" w:rsidR="005F28AA"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criteria/rubric is attached. It is designed to assess piano proficiency in each area included in the applicable Outcome. All Fresno State Music majors are required to pass the Piano Proficiency exam prior to attempting their Jury II instrument assessment. To prepare for the Piano proficiency exam, students take a sequence of three piano courses, Music 9A, Music 4B, and Music 4C. Students usually take the exam at the conclusion of the third class in the sequence, Music 4C. If they do not pass the exam at that time, they may repeat the exam until they pass all parts. Some students, if they feel ready, take the exam after Music 9A or music 4B. Passing the exam at this earlier stage exempts the student from subsequent piano classes.</w:t>
      </w:r>
    </w:p>
    <w:p w14:paraId="6D85A4AE" w14:textId="77777777" w:rsidR="005F28AA" w:rsidRDefault="005F28AA">
      <w:pPr>
        <w:rPr>
          <w:rFonts w:ascii="Times New Roman" w:eastAsia="Times New Roman" w:hAnsi="Times New Roman" w:cs="Times New Roman"/>
          <w:sz w:val="24"/>
          <w:szCs w:val="24"/>
        </w:rPr>
      </w:pPr>
    </w:p>
    <w:p w14:paraId="3B0B8DF0" w14:textId="77777777" w:rsidR="005F28A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did you learn from your analysis of the data? Please include sample size (how many students were evaluated) and indicate how many students (number or percentage instead of a median or mean) were designated as proficient.  Also indicate your benchmark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80% of students will be designated as proficient or higher) and indicate the number of students who met that benchmark.</w:t>
      </w:r>
    </w:p>
    <w:p w14:paraId="45510B3A"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 the course of</w:t>
      </w:r>
      <w:proofErr w:type="gramEnd"/>
      <w:r>
        <w:rPr>
          <w:rFonts w:ascii="Times New Roman" w:eastAsia="Times New Roman" w:hAnsi="Times New Roman" w:cs="Times New Roman"/>
          <w:sz w:val="24"/>
          <w:szCs w:val="24"/>
        </w:rPr>
        <w:t xml:space="preserve"> the 20-21 AY, 73 students attempted the Piano Proficiency exam. Of </w:t>
      </w:r>
      <w:r>
        <w:rPr>
          <w:rFonts w:ascii="Times New Roman" w:eastAsia="Times New Roman" w:hAnsi="Times New Roman" w:cs="Times New Roman"/>
          <w:sz w:val="24"/>
          <w:szCs w:val="24"/>
        </w:rPr>
        <w:tab/>
        <w:t xml:space="preserve">these 67 students passed the exam. This represents a pass-rate of 91%. This is a good </w:t>
      </w:r>
      <w:r>
        <w:rPr>
          <w:rFonts w:ascii="Times New Roman" w:eastAsia="Times New Roman" w:hAnsi="Times New Roman" w:cs="Times New Roman"/>
          <w:sz w:val="24"/>
          <w:szCs w:val="24"/>
        </w:rPr>
        <w:tab/>
        <w:t xml:space="preserve">over-all pass-rate as it regards the total of students who took the exam. From this statistic, </w:t>
      </w:r>
      <w:r>
        <w:rPr>
          <w:rFonts w:ascii="Times New Roman" w:eastAsia="Times New Roman" w:hAnsi="Times New Roman" w:cs="Times New Roman"/>
          <w:sz w:val="24"/>
          <w:szCs w:val="24"/>
        </w:rPr>
        <w:tab/>
        <w:t xml:space="preserve">our students seem to be doing </w:t>
      </w:r>
      <w:proofErr w:type="gramStart"/>
      <w:r>
        <w:rPr>
          <w:rFonts w:ascii="Times New Roman" w:eastAsia="Times New Roman" w:hAnsi="Times New Roman" w:cs="Times New Roman"/>
          <w:sz w:val="24"/>
          <w:szCs w:val="24"/>
        </w:rPr>
        <w:t>pretty well</w:t>
      </w:r>
      <w:proofErr w:type="gramEnd"/>
      <w:r>
        <w:rPr>
          <w:rFonts w:ascii="Times New Roman" w:eastAsia="Times New Roman" w:hAnsi="Times New Roman" w:cs="Times New Roman"/>
          <w:sz w:val="24"/>
          <w:szCs w:val="24"/>
        </w:rPr>
        <w:t xml:space="preserve"> in meeting the piano proficiency requirement.</w:t>
      </w:r>
    </w:p>
    <w:p w14:paraId="51287E25"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drilling further into the data, one sees that students struggle more with the </w:t>
      </w:r>
      <w:r>
        <w:rPr>
          <w:rFonts w:ascii="Times New Roman" w:eastAsia="Times New Roman" w:hAnsi="Times New Roman" w:cs="Times New Roman"/>
          <w:sz w:val="24"/>
          <w:szCs w:val="24"/>
        </w:rPr>
        <w:tab/>
        <w:t xml:space="preserve">Keyboard harmonization portion of the Proficiency Exam than with other portions at a </w:t>
      </w:r>
      <w:r>
        <w:rPr>
          <w:rFonts w:ascii="Times New Roman" w:eastAsia="Times New Roman" w:hAnsi="Times New Roman" w:cs="Times New Roman"/>
          <w:sz w:val="24"/>
          <w:szCs w:val="24"/>
        </w:rPr>
        <w:tab/>
        <w:t>significant rate. Students seem to fail this portion at twice the rate of other parts of the exam. This represents a problem.</w:t>
      </w:r>
    </w:p>
    <w:p w14:paraId="197C35A0" w14:textId="77777777" w:rsidR="005F28AA"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14:paraId="4D21E8FB" w14:textId="77777777" w:rsidR="005F28AA" w:rsidRDefault="005F28A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8F3C551" w14:textId="77777777" w:rsidR="005F28AA" w:rsidRDefault="00000000">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general, the Piano Proficiency Exam is successful in identifying students who are struggling in the keyboard area of their musicianship. No changes are recommended at this time.</w:t>
      </w:r>
    </w:p>
    <w:p w14:paraId="2AE58FFD" w14:textId="77777777" w:rsidR="005F28AA" w:rsidRDefault="005F28A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3D1B567" w14:textId="77777777" w:rsidR="005F28AA" w:rsidRDefault="00000000">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it regards the difficulty students seem to have with keyboard harmonization, some attention needs to be given to this deficiency. To some degree, this will be improved with the addition of Music 4D that is planned for Music Ed students in the new BM degree currently being considered for approval by the Chancellor’s Office. The added section is expected to have as its primary focus, keyboard harmonization---the apparent weakness indicated by current data. In addition, adjustments made in the aural skills portion of the core courses of the music degree will help to improve performance on this portion of the Piano Proficiency Exam.</w:t>
      </w:r>
    </w:p>
    <w:p w14:paraId="5F28F7C0" w14:textId="77777777" w:rsidR="005F28AA" w:rsidRDefault="005F28A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1B55798" w14:textId="77777777" w:rsidR="005F28A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recommended any changes in your response to Question 4 in your 2018-19 assessment report, what progress have you made in implementing these changes? If you did not recommend making any changes in last year’s report please write N/A as your answer to this question.</w:t>
      </w:r>
    </w:p>
    <w:p w14:paraId="64EE29B3"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From the 2018-2019 Assessment Report:</w:t>
      </w:r>
    </w:p>
    <w:p w14:paraId="1FC29CCF" w14:textId="77777777" w:rsidR="005F28AA" w:rsidRDefault="00000000">
      <w:pPr>
        <w:spacing w:after="0" w:line="240" w:lineRule="auto"/>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Regarding Outcome 2 (Knowledge of World Music): </w:t>
      </w:r>
      <w:r>
        <w:rPr>
          <w:rFonts w:ascii="Times New Roman" w:eastAsia="Times New Roman" w:hAnsi="Times New Roman" w:cs="Times New Roman"/>
          <w:i/>
        </w:rPr>
        <w:t xml:space="preserve">The data suggests that while </w:t>
      </w:r>
      <w:proofErr w:type="gramStart"/>
      <w:r>
        <w:rPr>
          <w:rFonts w:ascii="Times New Roman" w:eastAsia="Times New Roman" w:hAnsi="Times New Roman" w:cs="Times New Roman"/>
          <w:i/>
        </w:rPr>
        <w:t xml:space="preserve">the </w:t>
      </w:r>
      <w:r>
        <w:rPr>
          <w:rFonts w:ascii="Times New Roman" w:eastAsia="Times New Roman" w:hAnsi="Times New Roman" w:cs="Times New Roman"/>
          <w:i/>
        </w:rPr>
        <w:tab/>
        <w:t>majority of</w:t>
      </w:r>
      <w:proofErr w:type="gramEnd"/>
      <w:r>
        <w:rPr>
          <w:rFonts w:ascii="Times New Roman" w:eastAsia="Times New Roman" w:hAnsi="Times New Roman" w:cs="Times New Roman"/>
          <w:i/>
        </w:rPr>
        <w:t xml:space="preserve"> students are able to fulfill the student outcome identified above, it appears that </w:t>
      </w:r>
      <w:r>
        <w:rPr>
          <w:rFonts w:ascii="Times New Roman" w:eastAsia="Times New Roman" w:hAnsi="Times New Roman" w:cs="Times New Roman"/>
          <w:i/>
        </w:rPr>
        <w:tab/>
        <w:t xml:space="preserve">academic writing may the element of this assignment that warrants further attention. While </w:t>
      </w:r>
      <w:r>
        <w:rPr>
          <w:rFonts w:ascii="Times New Roman" w:eastAsia="Times New Roman" w:hAnsi="Times New Roman" w:cs="Times New Roman"/>
          <w:i/>
        </w:rPr>
        <w:tab/>
        <w:t xml:space="preserve">students are required to submit a draft to the instructor, the final submission, for some, still </w:t>
      </w:r>
      <w:r>
        <w:rPr>
          <w:rFonts w:ascii="Times New Roman" w:eastAsia="Times New Roman" w:hAnsi="Times New Roman" w:cs="Times New Roman"/>
          <w:i/>
        </w:rPr>
        <w:tab/>
        <w:t xml:space="preserve">indicated a lack of clarity and focus. To address this, I plan to include more opportunities for </w:t>
      </w:r>
      <w:r>
        <w:rPr>
          <w:rFonts w:ascii="Times New Roman" w:eastAsia="Times New Roman" w:hAnsi="Times New Roman" w:cs="Times New Roman"/>
          <w:i/>
        </w:rPr>
        <w:tab/>
        <w:t xml:space="preserve">discussion </w:t>
      </w:r>
      <w:proofErr w:type="gramStart"/>
      <w:r>
        <w:rPr>
          <w:rFonts w:ascii="Times New Roman" w:eastAsia="Times New Roman" w:hAnsi="Times New Roman" w:cs="Times New Roman"/>
          <w:i/>
        </w:rPr>
        <w:t>with regard to</w:t>
      </w:r>
      <w:proofErr w:type="gramEnd"/>
      <w:r>
        <w:rPr>
          <w:rFonts w:ascii="Times New Roman" w:eastAsia="Times New Roman" w:hAnsi="Times New Roman" w:cs="Times New Roman"/>
          <w:i/>
        </w:rPr>
        <w:t xml:space="preserve"> academic writing, as well as additional peer and instructor input. </w:t>
      </w:r>
    </w:p>
    <w:p w14:paraId="08067071" w14:textId="77777777" w:rsidR="005F28AA" w:rsidRDefault="005F28AA">
      <w:pPr>
        <w:spacing w:after="0" w:line="240" w:lineRule="auto"/>
        <w:rPr>
          <w:rFonts w:ascii="Times New Roman" w:eastAsia="Times New Roman" w:hAnsi="Times New Roman" w:cs="Times New Roman"/>
          <w:i/>
        </w:rPr>
      </w:pPr>
    </w:p>
    <w:p w14:paraId="7A145E36" w14:textId="77777777" w:rsidR="005F28AA" w:rsidRDefault="00000000">
      <w:pPr>
        <w:rPr>
          <w:rFonts w:ascii="Times New Roman" w:eastAsia="Times New Roman" w:hAnsi="Times New Roman" w:cs="Times New Roman"/>
          <w:i/>
        </w:rPr>
      </w:pPr>
      <w:r>
        <w:rPr>
          <w:rFonts w:ascii="Times New Roman" w:eastAsia="Times New Roman" w:hAnsi="Times New Roman" w:cs="Times New Roman"/>
          <w:i/>
        </w:rPr>
        <w:tab/>
        <w:t xml:space="preserve">In general, while considering graduation rates, the Department of Music is considering ways to improve departmental rates. One concern is that some students accepted to the Department of </w:t>
      </w:r>
      <w:r>
        <w:rPr>
          <w:rFonts w:ascii="Times New Roman" w:eastAsia="Times New Roman" w:hAnsi="Times New Roman" w:cs="Times New Roman"/>
          <w:i/>
        </w:rPr>
        <w:tab/>
        <w:t xml:space="preserve">Music </w:t>
      </w:r>
      <w:r>
        <w:rPr>
          <w:rFonts w:ascii="Times New Roman" w:eastAsia="Times New Roman" w:hAnsi="Times New Roman" w:cs="Times New Roman"/>
          <w:i/>
        </w:rPr>
        <w:lastRenderedPageBreak/>
        <w:t xml:space="preserve">are not really qualified to be music majors. These students face considerable difficulty in </w:t>
      </w:r>
      <w:r>
        <w:rPr>
          <w:rFonts w:ascii="Times New Roman" w:eastAsia="Times New Roman" w:hAnsi="Times New Roman" w:cs="Times New Roman"/>
          <w:i/>
        </w:rPr>
        <w:tab/>
        <w:t xml:space="preserve">the basic core classes, taking them two or, even, three times. </w:t>
      </w:r>
      <w:proofErr w:type="gramStart"/>
      <w:r>
        <w:rPr>
          <w:rFonts w:ascii="Times New Roman" w:eastAsia="Times New Roman" w:hAnsi="Times New Roman" w:cs="Times New Roman"/>
          <w:i/>
        </w:rPr>
        <w:t>In an effort to</w:t>
      </w:r>
      <w:proofErr w:type="gramEnd"/>
      <w:r>
        <w:rPr>
          <w:rFonts w:ascii="Times New Roman" w:eastAsia="Times New Roman" w:hAnsi="Times New Roman" w:cs="Times New Roman"/>
          <w:i/>
        </w:rPr>
        <w:t xml:space="preserve"> reduce the number of </w:t>
      </w:r>
      <w:r>
        <w:rPr>
          <w:rFonts w:ascii="Times New Roman" w:eastAsia="Times New Roman" w:hAnsi="Times New Roman" w:cs="Times New Roman"/>
          <w:i/>
        </w:rPr>
        <w:tab/>
        <w:t xml:space="preserve">students who face this difficulty, the Department is drafting a new policy that should decrease </w:t>
      </w:r>
      <w:r>
        <w:rPr>
          <w:rFonts w:ascii="Times New Roman" w:eastAsia="Times New Roman" w:hAnsi="Times New Roman" w:cs="Times New Roman"/>
          <w:i/>
        </w:rPr>
        <w:tab/>
        <w:t xml:space="preserve">acceptance of unqualified students which, in turn, will improve graduation rates in the </w:t>
      </w:r>
      <w:r>
        <w:rPr>
          <w:rFonts w:ascii="Times New Roman" w:eastAsia="Times New Roman" w:hAnsi="Times New Roman" w:cs="Times New Roman"/>
          <w:i/>
        </w:rPr>
        <w:tab/>
        <w:t>Department.</w:t>
      </w:r>
    </w:p>
    <w:p w14:paraId="7A6F4289" w14:textId="77777777" w:rsidR="005F28AA" w:rsidRDefault="00000000">
      <w:pPr>
        <w:rPr>
          <w:rFonts w:ascii="Times New Roman" w:eastAsia="Times New Roman" w:hAnsi="Times New Roman" w:cs="Times New Roman"/>
        </w:rPr>
      </w:pPr>
      <w:r>
        <w:rPr>
          <w:rFonts w:ascii="Times New Roman" w:eastAsia="Times New Roman" w:hAnsi="Times New Roman" w:cs="Times New Roman"/>
        </w:rPr>
        <w:tab/>
        <w:t xml:space="preserve">Given the upheaval of the past three semesters, it is not yet known whether changes suggested </w:t>
      </w:r>
      <w:r>
        <w:rPr>
          <w:rFonts w:ascii="Times New Roman" w:eastAsia="Times New Roman" w:hAnsi="Times New Roman" w:cs="Times New Roman"/>
        </w:rPr>
        <w:tab/>
        <w:t xml:space="preserve">and implemented in Music 171 by the professor have brought about improvement in academic </w:t>
      </w:r>
      <w:r>
        <w:rPr>
          <w:rFonts w:ascii="Times New Roman" w:eastAsia="Times New Roman" w:hAnsi="Times New Roman" w:cs="Times New Roman"/>
        </w:rPr>
        <w:tab/>
        <w:t>writing.</w:t>
      </w:r>
    </w:p>
    <w:p w14:paraId="19588AF7"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rPr>
        <w:tab/>
        <w:t xml:space="preserve">As it regards the improvement of entry standards to the Department, the Department faculty have had many discussions in faculty meetings regarding strengthening entry standards with </w:t>
      </w:r>
      <w:proofErr w:type="gramStart"/>
      <w:r>
        <w:rPr>
          <w:rFonts w:ascii="Times New Roman" w:eastAsia="Times New Roman" w:hAnsi="Times New Roman" w:cs="Times New Roman"/>
        </w:rPr>
        <w:t xml:space="preserve">a number </w:t>
      </w:r>
      <w:r>
        <w:rPr>
          <w:rFonts w:ascii="Times New Roman" w:eastAsia="Times New Roman" w:hAnsi="Times New Roman" w:cs="Times New Roman"/>
        </w:rPr>
        <w:tab/>
        <w:t>of</w:t>
      </w:r>
      <w:proofErr w:type="gramEnd"/>
      <w:r>
        <w:rPr>
          <w:rFonts w:ascii="Times New Roman" w:eastAsia="Times New Roman" w:hAnsi="Times New Roman" w:cs="Times New Roman"/>
        </w:rPr>
        <w:t xml:space="preserve"> new procedures being proposed. Ultimately, a new policy was approved by the faculty that should result in a stronger student body. As with academic writing, above, the upheaval of the past year </w:t>
      </w:r>
      <w:proofErr w:type="gramStart"/>
      <w:r>
        <w:rPr>
          <w:rFonts w:ascii="Times New Roman" w:eastAsia="Times New Roman" w:hAnsi="Times New Roman" w:cs="Times New Roman"/>
        </w:rPr>
        <w:t>make</w:t>
      </w:r>
      <w:proofErr w:type="gramEnd"/>
      <w:r>
        <w:rPr>
          <w:rFonts w:ascii="Times New Roman" w:eastAsia="Times New Roman" w:hAnsi="Times New Roman" w:cs="Times New Roman"/>
        </w:rPr>
        <w:t xml:space="preserve"> it difficult to determine if new procedures have resulted in a stronger student body.</w:t>
      </w:r>
    </w:p>
    <w:p w14:paraId="74D7EFAF" w14:textId="77777777" w:rsidR="005F28A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assessment activities will you be conducting during AY 2021-22?</w:t>
      </w:r>
    </w:p>
    <w:p w14:paraId="1B12F121"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AY 2021-2022 the following Learning Outcome will be assessed.</w:t>
      </w:r>
    </w:p>
    <w:p w14:paraId="40B94FD6" w14:textId="77777777" w:rsidR="005F28A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PLO5. Students will demonstrate their performance ability and knowledge in a variety of </w:t>
      </w:r>
      <w:r>
        <w:rPr>
          <w:rFonts w:ascii="Times New Roman" w:eastAsia="Times New Roman" w:hAnsi="Times New Roman" w:cs="Times New Roman"/>
          <w:sz w:val="24"/>
          <w:szCs w:val="24"/>
        </w:rPr>
        <w:tab/>
        <w:t>ways including, but not limited to, the following:</w:t>
      </w:r>
    </w:p>
    <w:p w14:paraId="20389E35" w14:textId="77777777" w:rsidR="005F28A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SLO 5a. Performing, at a high level, music from a variety of time epochs, genres,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styles</w:t>
      </w:r>
    </w:p>
    <w:p w14:paraId="371A2C73" w14:textId="77777777" w:rsidR="005F28AA" w:rsidRDefault="005F28AA">
      <w:pPr>
        <w:spacing w:after="0" w:line="240" w:lineRule="auto"/>
        <w:rPr>
          <w:rFonts w:ascii="Times New Roman" w:eastAsia="Times New Roman" w:hAnsi="Times New Roman" w:cs="Times New Roman"/>
          <w:sz w:val="24"/>
          <w:szCs w:val="24"/>
        </w:rPr>
      </w:pPr>
    </w:p>
    <w:p w14:paraId="0227FF6A" w14:textId="77777777" w:rsidR="005F28A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Assessment of this Learning Outcome will be conducted via the Jury and Performance </w:t>
      </w:r>
      <w:r>
        <w:rPr>
          <w:rFonts w:ascii="Times New Roman" w:eastAsia="Times New Roman" w:hAnsi="Times New Roman" w:cs="Times New Roman"/>
          <w:sz w:val="24"/>
          <w:szCs w:val="24"/>
        </w:rPr>
        <w:tab/>
        <w:t>Exam process.</w:t>
      </w:r>
    </w:p>
    <w:p w14:paraId="537E2B7F" w14:textId="77777777" w:rsidR="005F28AA" w:rsidRDefault="005F28AA">
      <w:pPr>
        <w:rPr>
          <w:rFonts w:ascii="Times New Roman" w:eastAsia="Times New Roman" w:hAnsi="Times New Roman" w:cs="Times New Roman"/>
          <w:sz w:val="24"/>
          <w:szCs w:val="24"/>
        </w:rPr>
      </w:pPr>
    </w:p>
    <w:p w14:paraId="2A578480" w14:textId="77777777" w:rsidR="005F28A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discuss any major issues identified during your last Program Review and in what ways these issues have or have not been addressed.</w:t>
      </w:r>
    </w:p>
    <w:p w14:paraId="7A82F96A"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Since the last program Review, the Department has been engaged in the creation of, and </w:t>
      </w:r>
      <w:r>
        <w:rPr>
          <w:rFonts w:ascii="Times New Roman" w:eastAsia="Times New Roman" w:hAnsi="Times New Roman" w:cs="Times New Roman"/>
          <w:sz w:val="24"/>
          <w:szCs w:val="24"/>
        </w:rPr>
        <w:tab/>
        <w:t xml:space="preserve">obtaining approval for a new degree program, a Bachelor of Music degree. This program </w:t>
      </w:r>
      <w:r>
        <w:rPr>
          <w:rFonts w:ascii="Times New Roman" w:eastAsia="Times New Roman" w:hAnsi="Times New Roman" w:cs="Times New Roman"/>
          <w:sz w:val="24"/>
          <w:szCs w:val="24"/>
        </w:rPr>
        <w:tab/>
        <w:t>is in the final stages of approval, awaiting approval from the Chancellor and from our accrediting association, the National Association of Schools of Music.</w:t>
      </w:r>
      <w:r>
        <w:rPr>
          <w:rFonts w:ascii="Times New Roman" w:eastAsia="Times New Roman" w:hAnsi="Times New Roman" w:cs="Times New Roman"/>
          <w:sz w:val="24"/>
          <w:szCs w:val="24"/>
        </w:rPr>
        <w:br/>
      </w:r>
    </w:p>
    <w:p w14:paraId="0DA74C53" w14:textId="77777777" w:rsidR="005F28AA" w:rsidRDefault="00000000">
      <w:pPr>
        <w:rPr>
          <w:rFonts w:ascii="Times New Roman" w:eastAsia="Times New Roman" w:hAnsi="Times New Roman" w:cs="Times New Roman"/>
          <w:sz w:val="24"/>
          <w:szCs w:val="24"/>
        </w:rPr>
      </w:pPr>
      <w:r>
        <w:br w:type="page"/>
      </w:r>
    </w:p>
    <w:p w14:paraId="6627C685"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FC99467" wp14:editId="434EEE16">
            <wp:extent cx="5943600" cy="674306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6743065"/>
                    </a:xfrm>
                    <a:prstGeom prst="rect">
                      <a:avLst/>
                    </a:prstGeom>
                    <a:ln/>
                  </pic:spPr>
                </pic:pic>
              </a:graphicData>
            </a:graphic>
          </wp:inline>
        </w:drawing>
      </w:r>
    </w:p>
    <w:p w14:paraId="1EF7C944" w14:textId="77777777" w:rsidR="005F28AA" w:rsidRDefault="00000000">
      <w:pPr>
        <w:rPr>
          <w:rFonts w:ascii="Times New Roman" w:eastAsia="Times New Roman" w:hAnsi="Times New Roman" w:cs="Times New Roman"/>
          <w:sz w:val="24"/>
          <w:szCs w:val="24"/>
        </w:rPr>
      </w:pPr>
      <w:r>
        <w:br w:type="page"/>
      </w:r>
    </w:p>
    <w:p w14:paraId="22F0ED3A" w14:textId="77777777" w:rsidR="005F28AA"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610A473" wp14:editId="07819D2F">
            <wp:extent cx="5943600" cy="666242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6662420"/>
                    </a:xfrm>
                    <a:prstGeom prst="rect">
                      <a:avLst/>
                    </a:prstGeom>
                    <a:ln/>
                  </pic:spPr>
                </pic:pic>
              </a:graphicData>
            </a:graphic>
          </wp:inline>
        </w:drawing>
      </w:r>
    </w:p>
    <w:sectPr w:rsidR="005F28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A5E60"/>
    <w:multiLevelType w:val="multilevel"/>
    <w:tmpl w:val="C3E0F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360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AA"/>
    <w:rsid w:val="005F28AA"/>
    <w:rsid w:val="0099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B615"/>
  <w15:docId w15:val="{E17F433B-11D0-4913-B266-056335DF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fRwQlSuWU6Blo0M9FIA5Gc3jw==">AMUW2mWCazV+RmdyXpDwYqbf0Kl6GAbt+yvsegqIZ8EN7zJV3e6JljeFA7HVlZ7yEEN95IZ7ACHqVzQ2TnB/CxOgGTKof0LXt2R2tnFeto3lZf6ZavJWm4kxIxO/ZyHhegjGNm9lUY9t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6174</Characters>
  <Application>Microsoft Office Word</Application>
  <DocSecurity>0</DocSecurity>
  <Lines>51</Lines>
  <Paragraphs>14</Paragraphs>
  <ScaleCrop>false</ScaleCrop>
  <Company>California State University Fresno</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2022-09-15T17:51:00Z</dcterms:created>
  <dcterms:modified xsi:type="dcterms:W3CDTF">2022-09-15T17:51:00Z</dcterms:modified>
</cp:coreProperties>
</file>