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76"/>
      </w:tblGrid>
      <w:tr w:rsidR="00DF2971" w:rsidRPr="005A25E2" w:rsidTr="00335806">
        <w:tc>
          <w:tcPr>
            <w:tcW w:w="9576" w:type="dxa"/>
            <w:shd w:val="clear" w:color="auto" w:fill="DBE5F1" w:themeFill="accent1" w:themeFillTint="33"/>
          </w:tcPr>
          <w:p w:rsidR="00DF2971" w:rsidRDefault="00D14D6F" w:rsidP="009739D0">
            <w:pPr>
              <w:jc w:val="center"/>
              <w:rPr>
                <w:rFonts w:asciiTheme="minorHAnsi" w:eastAsiaTheme="minorHAnsi" w:hAnsiTheme="minorHAnsi" w:cstheme="minorBidi"/>
                <w:b/>
              </w:rPr>
            </w:pPr>
            <w:r>
              <w:rPr>
                <w:rFonts w:asciiTheme="minorHAnsi" w:eastAsiaTheme="minorHAnsi" w:hAnsiTheme="minorHAnsi" w:cstheme="minorBidi"/>
                <w:b/>
              </w:rPr>
              <w:t xml:space="preserve">Enter </w:t>
            </w:r>
            <w:r w:rsidR="00DF2971">
              <w:rPr>
                <w:rFonts w:asciiTheme="minorHAnsi" w:eastAsiaTheme="minorHAnsi" w:hAnsiTheme="minorHAnsi" w:cstheme="minorBidi"/>
                <w:b/>
              </w:rPr>
              <w:t>College</w:t>
            </w:r>
            <w:r>
              <w:rPr>
                <w:rFonts w:asciiTheme="minorHAnsi" w:eastAsiaTheme="minorHAnsi" w:hAnsiTheme="minorHAnsi" w:cstheme="minorBidi"/>
                <w:b/>
              </w:rPr>
              <w:t xml:space="preserve">: </w:t>
            </w:r>
          </w:p>
          <w:p w:rsidR="00DF2971" w:rsidRPr="005A25E2" w:rsidRDefault="00D14D6F" w:rsidP="009739D0">
            <w:pPr>
              <w:jc w:val="center"/>
              <w:rPr>
                <w:rFonts w:asciiTheme="minorHAnsi" w:eastAsiaTheme="minorHAnsi" w:hAnsiTheme="minorHAnsi" w:cstheme="minorBidi"/>
                <w:b/>
              </w:rPr>
            </w:pPr>
            <w:r>
              <w:rPr>
                <w:rFonts w:asciiTheme="minorHAnsi" w:eastAsiaTheme="minorHAnsi" w:hAnsiTheme="minorHAnsi" w:cstheme="minorBidi"/>
                <w:b/>
              </w:rPr>
              <w:t xml:space="preserve">Enter </w:t>
            </w:r>
            <w:r w:rsidR="00DF2971">
              <w:rPr>
                <w:rFonts w:asciiTheme="minorHAnsi" w:eastAsiaTheme="minorHAnsi" w:hAnsiTheme="minorHAnsi" w:cstheme="minorBidi"/>
                <w:b/>
              </w:rPr>
              <w:t>Department/Program</w:t>
            </w:r>
            <w:r>
              <w:rPr>
                <w:rFonts w:asciiTheme="minorHAnsi" w:eastAsiaTheme="minorHAnsi" w:hAnsiTheme="minorHAnsi" w:cstheme="minorBidi"/>
                <w:b/>
              </w:rPr>
              <w:t xml:space="preserve">: </w:t>
            </w:r>
          </w:p>
        </w:tc>
      </w:tr>
      <w:tr w:rsidR="00DF2971" w:rsidRPr="005A25E2" w:rsidTr="00335806">
        <w:tc>
          <w:tcPr>
            <w:tcW w:w="9576" w:type="dxa"/>
            <w:shd w:val="clear" w:color="auto" w:fill="244061" w:themeFill="accent1" w:themeFillShade="80"/>
          </w:tcPr>
          <w:p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rsidTr="00335806">
        <w:tc>
          <w:tcPr>
            <w:tcW w:w="9576" w:type="dxa"/>
            <w:shd w:val="clear" w:color="auto" w:fill="DBE5F1" w:themeFill="accent1" w:themeFillTint="33"/>
          </w:tcPr>
          <w:p w:rsidR="00DF2971" w:rsidRPr="00E14658" w:rsidRDefault="00D14D6F" w:rsidP="00D14D6F">
            <w:pPr>
              <w:pStyle w:val="Heading2"/>
            </w:pPr>
            <w:r>
              <w:t>Mission Statement</w:t>
            </w:r>
          </w:p>
        </w:tc>
      </w:tr>
      <w:tr w:rsidR="00DF2971" w:rsidRPr="005A25E2" w:rsidTr="00335806">
        <w:trPr>
          <w:trHeight w:val="713"/>
        </w:trPr>
        <w:tc>
          <w:tcPr>
            <w:tcW w:w="9576" w:type="dxa"/>
          </w:tcPr>
          <w:p w:rsidR="00DF2971" w:rsidRPr="005A25E2" w:rsidRDefault="00D14D6F" w:rsidP="009739D0">
            <w:pPr>
              <w:rPr>
                <w:rFonts w:asciiTheme="minorHAnsi" w:eastAsiaTheme="minorHAnsi" w:hAnsiTheme="minorHAnsi" w:cstheme="minorBidi"/>
              </w:rPr>
            </w:pPr>
            <w:r>
              <w:rPr>
                <w:rFonts w:asciiTheme="minorHAnsi" w:eastAsiaTheme="minorHAnsi" w:hAnsiTheme="minorHAnsi" w:cstheme="minorBidi"/>
              </w:rPr>
              <w:t>Enter mission statement</w:t>
            </w:r>
          </w:p>
        </w:tc>
      </w:tr>
    </w:tbl>
    <w:p w:rsidR="0035701E" w:rsidRDefault="0035701E" w:rsidP="0035701E">
      <w:pPr>
        <w:rPr>
          <w:b/>
        </w:rPr>
      </w:pPr>
      <w:r w:rsidRPr="00522F8A">
        <w:rPr>
          <w:b/>
        </w:rPr>
        <w:t xml:space="preserve">[Guide: The mission statement </w:t>
      </w:r>
      <w:r>
        <w:rPr>
          <w:b/>
        </w:rPr>
        <w:t xml:space="preserve">articulates the essential nature of the program, its values and its purpose. This serves as a guide </w:t>
      </w:r>
      <w:r w:rsidRPr="00522F8A">
        <w:rPr>
          <w:b/>
        </w:rPr>
        <w:t>for teaching and learning</w:t>
      </w:r>
      <w:r>
        <w:rPr>
          <w:b/>
        </w:rPr>
        <w:t xml:space="preserve"> in the program</w:t>
      </w:r>
      <w:r w:rsidRPr="00522F8A">
        <w:rPr>
          <w:b/>
        </w:rPr>
        <w:t xml:space="preserve">. The mission statement for a program should be in keeping with the mission of the university while addressing the needs of the program. </w:t>
      </w:r>
      <w:r>
        <w:rPr>
          <w:b/>
        </w:rPr>
        <w:t xml:space="preserve">The mission statement should be concise and written to inspire the faculty and students. </w:t>
      </w:r>
      <w:r w:rsidRPr="00522F8A">
        <w:rPr>
          <w:b/>
        </w:rPr>
        <w:t>]</w:t>
      </w:r>
    </w:p>
    <w:p w:rsidR="0035701E" w:rsidRDefault="00BC5F79" w:rsidP="0035701E">
      <w:pPr>
        <w:rPr>
          <w:b/>
        </w:rPr>
      </w:pPr>
      <w:r>
        <w:rPr>
          <w:b/>
        </w:rPr>
        <w:t>Mission Statement Example</w:t>
      </w:r>
      <w:r w:rsidR="0035701E">
        <w:rPr>
          <w:b/>
        </w:rPr>
        <w:t>:</w:t>
      </w:r>
    </w:p>
    <w:p w:rsidR="00F76A81" w:rsidRDefault="0035701E" w:rsidP="0035701E">
      <w:pPr>
        <w:rPr>
          <w:szCs w:val="20"/>
        </w:rPr>
      </w:pPr>
      <w:r w:rsidRPr="00D20523">
        <w:rPr>
          <w:szCs w:val="20"/>
        </w:rPr>
        <w:t>The mission of the Department of Communicative Disorders and Deaf Studies is to disseminate knowledge and to train professionals in speech-language pathology, audiology, deaf education, and interpreting who will provide quality service to the public. The Department will accomplish this mission by providing a stimulating learning environment for enhancing personal and educational development, promoting understanding of people of various cultures, and offering opportunities for research and scholarship in communicative disorders and deaf studies.</w:t>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76"/>
      </w:tblGrid>
      <w:tr w:rsidR="00DF2971" w:rsidRPr="005A25E2" w:rsidTr="00335806">
        <w:tc>
          <w:tcPr>
            <w:tcW w:w="9576" w:type="dxa"/>
            <w:shd w:val="clear" w:color="auto" w:fill="DBE5F1" w:themeFill="accent1" w:themeFillTint="33"/>
          </w:tcPr>
          <w:p w:rsidR="00DF2971" w:rsidRPr="005A25E2" w:rsidRDefault="00DF2971" w:rsidP="00D14D6F">
            <w:pPr>
              <w:pStyle w:val="Heading2"/>
            </w:pPr>
            <w:r w:rsidRPr="005A25E2">
              <w:t>Goals and Student Learning Outcomes</w:t>
            </w:r>
          </w:p>
        </w:tc>
      </w:tr>
      <w:tr w:rsidR="00DF2971" w:rsidRPr="005A25E2" w:rsidTr="00335806">
        <w:tc>
          <w:tcPr>
            <w:tcW w:w="9576" w:type="dxa"/>
            <w:shd w:val="clear" w:color="auto" w:fill="DBE5F1" w:themeFill="accent1" w:themeFillTint="33"/>
          </w:tcPr>
          <w:p w:rsidR="00DF2971" w:rsidRPr="005A25E2" w:rsidRDefault="00DF2971" w:rsidP="00D14D6F">
            <w:pPr>
              <w:rPr>
                <w:rFonts w:asciiTheme="minorHAnsi" w:eastAsiaTheme="minorHAnsi" w:hAnsiTheme="minorHAnsi" w:cstheme="minorBidi"/>
                <w:i/>
              </w:rPr>
            </w:pPr>
            <w:r w:rsidRPr="005A25E2">
              <w:rPr>
                <w:rFonts w:asciiTheme="minorHAnsi" w:eastAsiaTheme="minorHAnsi" w:hAnsiTheme="minorHAnsi" w:cstheme="minorBidi"/>
                <w:i/>
              </w:rPr>
              <w:t xml:space="preserve">Note: There are no set number of goals and </w:t>
            </w:r>
            <w:r>
              <w:rPr>
                <w:rFonts w:asciiTheme="minorHAnsi" w:eastAsiaTheme="minorHAnsi" w:hAnsiTheme="minorHAnsi" w:cstheme="minorBidi"/>
                <w:i/>
              </w:rPr>
              <w:t>outcomes. You may indicate as few</w:t>
            </w:r>
            <w:r w:rsidRPr="005A25E2">
              <w:rPr>
                <w:rFonts w:asciiTheme="minorHAnsi" w:eastAsiaTheme="minorHAnsi" w:hAnsiTheme="minorHAnsi" w:cstheme="minorBidi"/>
                <w:i/>
              </w:rPr>
              <w:t xml:space="preserve"> or as many goals and outcomes as needed</w:t>
            </w:r>
            <w:r>
              <w:rPr>
                <w:rFonts w:asciiTheme="minorHAnsi" w:eastAsiaTheme="minorHAnsi" w:hAnsiTheme="minorHAnsi" w:cstheme="minorBidi"/>
                <w:i/>
              </w:rPr>
              <w:t xml:space="preserve"> but </w:t>
            </w:r>
            <w:r>
              <w:rPr>
                <w:rFonts w:asciiTheme="minorHAnsi" w:eastAsiaTheme="minorHAnsi" w:hAnsiTheme="minorHAnsi"/>
                <w:i/>
              </w:rPr>
              <w:t xml:space="preserve">it is recommended </w:t>
            </w:r>
            <w:r w:rsidR="007A2F55">
              <w:rPr>
                <w:rFonts w:asciiTheme="minorHAnsi" w:eastAsiaTheme="minorHAnsi" w:hAnsiTheme="minorHAnsi" w:cstheme="minorBidi"/>
                <w:i/>
              </w:rPr>
              <w:t>that your student learning outcomes not be</w:t>
            </w:r>
            <w:r>
              <w:rPr>
                <w:rFonts w:asciiTheme="minorHAnsi" w:eastAsiaTheme="minorHAnsi" w:hAnsiTheme="minorHAnsi" w:cstheme="minorBidi"/>
                <w:i/>
              </w:rPr>
              <w:t xml:space="preserve"> too numerous</w:t>
            </w:r>
            <w:r>
              <w:rPr>
                <w:rFonts w:asciiTheme="minorHAnsi" w:eastAsiaTheme="minorHAnsi" w:hAnsiTheme="minorHAnsi"/>
                <w:i/>
              </w:rPr>
              <w:t xml:space="preserve"> so that all of them can</w:t>
            </w:r>
            <w:r>
              <w:rPr>
                <w:rFonts w:asciiTheme="minorHAnsi" w:eastAsiaTheme="minorHAnsi" w:hAnsiTheme="minorHAnsi" w:cstheme="minorBidi"/>
                <w:i/>
              </w:rPr>
              <w:t xml:space="preserve"> be measured</w:t>
            </w:r>
            <w:r>
              <w:rPr>
                <w:rFonts w:asciiTheme="minorHAnsi" w:eastAsiaTheme="minorHAnsi" w:hAnsiTheme="minorHAnsi"/>
                <w:i/>
              </w:rPr>
              <w:t xml:space="preserve"> within</w:t>
            </w:r>
            <w:r w:rsidR="00630DD5">
              <w:rPr>
                <w:rFonts w:asciiTheme="minorHAnsi" w:eastAsiaTheme="minorHAnsi" w:hAnsiTheme="minorHAnsi"/>
                <w:i/>
              </w:rPr>
              <w:t xml:space="preserve"> one</w:t>
            </w:r>
            <w:r>
              <w:rPr>
                <w:rFonts w:asciiTheme="minorHAnsi" w:eastAsiaTheme="minorHAnsi" w:hAnsiTheme="minorHAnsi"/>
                <w:i/>
              </w:rPr>
              <w:t xml:space="preserve"> assessment cycle. </w:t>
            </w:r>
          </w:p>
        </w:tc>
      </w:tr>
      <w:tr w:rsidR="00DF2971" w:rsidRPr="005A25E2" w:rsidTr="00335806">
        <w:trPr>
          <w:trHeight w:val="713"/>
        </w:trPr>
        <w:tc>
          <w:tcPr>
            <w:tcW w:w="9576" w:type="dxa"/>
          </w:tcPr>
          <w:p w:rsidR="00DF2971" w:rsidRPr="005A25E2" w:rsidRDefault="00244CF7" w:rsidP="009739D0">
            <w:pPr>
              <w:rPr>
                <w:rFonts w:asciiTheme="minorHAnsi" w:eastAsiaTheme="minorHAnsi" w:hAnsiTheme="minorHAnsi" w:cstheme="minorBidi"/>
              </w:rPr>
            </w:pPr>
            <w:r>
              <w:rPr>
                <w:rFonts w:asciiTheme="minorHAnsi" w:eastAsiaTheme="minorHAnsi" w:hAnsiTheme="minorHAnsi" w:cstheme="minorBidi"/>
              </w:rPr>
              <w:t>Enter Goals (1, 2, 3, etc.) and Student Learning Outcomes (1, 2, 3, etc.)</w:t>
            </w:r>
          </w:p>
        </w:tc>
      </w:tr>
    </w:tbl>
    <w:p w:rsidR="0035701E" w:rsidRPr="00D20523" w:rsidRDefault="0035701E" w:rsidP="0035701E">
      <w:pPr>
        <w:rPr>
          <w:b/>
        </w:rPr>
      </w:pPr>
      <w:r w:rsidRPr="00522F8A">
        <w:rPr>
          <w:b/>
        </w:rPr>
        <w:t>[Guide: Goals are general statements supporting the mission but</w:t>
      </w:r>
      <w:r w:rsidR="00D14D6F">
        <w:rPr>
          <w:b/>
        </w:rPr>
        <w:t xml:space="preserve"> are specific to a discipline. </w:t>
      </w:r>
      <w:r w:rsidRPr="00522F8A">
        <w:rPr>
          <w:b/>
        </w:rPr>
        <w:t xml:space="preserve">These statements give specificity to a program and serve as a guide to long-term directions for student learning. The major distinction between goals and </w:t>
      </w:r>
      <w:r w:rsidR="0072416A">
        <w:rPr>
          <w:b/>
        </w:rPr>
        <w:t xml:space="preserve">student </w:t>
      </w:r>
      <w:r>
        <w:rPr>
          <w:b/>
        </w:rPr>
        <w:t>learning outcomes</w:t>
      </w:r>
      <w:r w:rsidR="0072416A">
        <w:rPr>
          <w:b/>
        </w:rPr>
        <w:t xml:space="preserve"> is that g</w:t>
      </w:r>
      <w:r w:rsidRPr="00522F8A">
        <w:rPr>
          <w:b/>
        </w:rPr>
        <w:t xml:space="preserve">oals may contain </w:t>
      </w:r>
      <w:r>
        <w:rPr>
          <w:b/>
        </w:rPr>
        <w:t>verbs</w:t>
      </w:r>
      <w:r w:rsidRPr="00522F8A">
        <w:rPr>
          <w:b/>
        </w:rPr>
        <w:t xml:space="preserve"> such as appreciate, understand, and value</w:t>
      </w:r>
      <w:r w:rsidR="0072416A">
        <w:rPr>
          <w:b/>
        </w:rPr>
        <w:t xml:space="preserve"> since</w:t>
      </w:r>
      <w:r w:rsidRPr="00522F8A">
        <w:rPr>
          <w:b/>
        </w:rPr>
        <w:t xml:space="preserve"> </w:t>
      </w:r>
      <w:r>
        <w:rPr>
          <w:b/>
        </w:rPr>
        <w:t>t</w:t>
      </w:r>
      <w:r w:rsidRPr="00522F8A">
        <w:rPr>
          <w:b/>
        </w:rPr>
        <w:t>hese are all worthy aspirations but cannot be measured directly.</w:t>
      </w:r>
      <w:r>
        <w:rPr>
          <w:b/>
        </w:rPr>
        <w:t xml:space="preserve"> Student learning outcomes </w:t>
      </w:r>
      <w:r w:rsidRPr="00D20523">
        <w:rPr>
          <w:b/>
        </w:rPr>
        <w:t>clearly state the expected knowledge, skills, attitudes, competencies, and habits of mind that students are expected to acquire in the program. Student learning outcomes</w:t>
      </w:r>
      <w:r>
        <w:rPr>
          <w:rFonts w:eastAsia="Times New Roman"/>
        </w:rPr>
        <w:t xml:space="preserve"> </w:t>
      </w:r>
      <w:r>
        <w:rPr>
          <w:b/>
        </w:rPr>
        <w:t>must contain measurable verbs such as describe, identify, discuss, infer, apply, prepare, compare, analyze, distinguish, arrange, summarize, a</w:t>
      </w:r>
      <w:r w:rsidR="00D14D6F">
        <w:rPr>
          <w:b/>
        </w:rPr>
        <w:t xml:space="preserve">ssess, contrast, and evaluate. </w:t>
      </w:r>
      <w:r>
        <w:rPr>
          <w:b/>
        </w:rPr>
        <w:t xml:space="preserve">See Bloom’s Taxonomy action verbs at </w:t>
      </w:r>
      <w:r w:rsidRPr="00D14D6F">
        <w:rPr>
          <w:b/>
        </w:rPr>
        <w:lastRenderedPageBreak/>
        <w:t>http://www.fresnostate.edu/academics/oie/assessment/index.html</w:t>
      </w:r>
      <w:r>
        <w:rPr>
          <w:b/>
        </w:rPr>
        <w:t xml:space="preserve">  </w:t>
      </w:r>
      <w:r w:rsidRPr="00D20523">
        <w:rPr>
          <w:b/>
        </w:rPr>
        <w:t>under “Training and Assistance” for additional examples.]</w:t>
      </w:r>
    </w:p>
    <w:p w:rsidR="0035701E" w:rsidRPr="0072416A" w:rsidRDefault="0035701E" w:rsidP="0072416A">
      <w:pPr>
        <w:rPr>
          <w:b/>
        </w:rPr>
      </w:pPr>
      <w:r w:rsidRPr="005A25E2">
        <w:rPr>
          <w:rFonts w:asciiTheme="minorHAnsi" w:eastAsiaTheme="minorHAnsi" w:hAnsiTheme="minorHAnsi" w:cstheme="minorBidi"/>
          <w:b/>
        </w:rPr>
        <w:t>Goals and Student Learning Outcomes</w:t>
      </w:r>
      <w:r w:rsidR="00BC5F79">
        <w:rPr>
          <w:b/>
        </w:rPr>
        <w:t xml:space="preserve"> Example</w:t>
      </w:r>
      <w:r>
        <w:rPr>
          <w:b/>
        </w:rPr>
        <w:t>:</w:t>
      </w:r>
    </w:p>
    <w:p w:rsidR="0035701E" w:rsidRPr="00D20523" w:rsidRDefault="00D14D6F" w:rsidP="0035701E">
      <w:pPr>
        <w:pStyle w:val="Default"/>
        <w:ind w:left="720"/>
        <w:rPr>
          <w:rFonts w:asciiTheme="minorHAnsi" w:hAnsiTheme="minorHAnsi"/>
          <w:sz w:val="22"/>
          <w:szCs w:val="22"/>
        </w:rPr>
      </w:pPr>
      <w:r>
        <w:rPr>
          <w:rFonts w:asciiTheme="minorHAnsi" w:hAnsiTheme="minorHAnsi"/>
          <w:b/>
          <w:bCs/>
          <w:sz w:val="22"/>
          <w:szCs w:val="22"/>
        </w:rPr>
        <w:t>Goal 1: Knowledge</w:t>
      </w:r>
    </w:p>
    <w:p w:rsidR="0035701E" w:rsidRPr="00D20523" w:rsidRDefault="00244CF7" w:rsidP="0035701E">
      <w:pPr>
        <w:pStyle w:val="Default"/>
        <w:ind w:left="720"/>
        <w:rPr>
          <w:rFonts w:asciiTheme="minorHAnsi" w:hAnsiTheme="minorHAnsi"/>
          <w:sz w:val="22"/>
          <w:szCs w:val="22"/>
        </w:rPr>
      </w:pPr>
      <w:r>
        <w:rPr>
          <w:rFonts w:asciiTheme="minorHAnsi" w:hAnsiTheme="minorHAnsi"/>
          <w:sz w:val="22"/>
          <w:szCs w:val="22"/>
        </w:rPr>
        <w:t xml:space="preserve">Students will gain in-depth knowledge </w:t>
      </w:r>
      <w:r w:rsidR="0035701E" w:rsidRPr="00D20523">
        <w:rPr>
          <w:rFonts w:asciiTheme="minorHAnsi" w:hAnsiTheme="minorHAnsi"/>
          <w:sz w:val="22"/>
          <w:szCs w:val="22"/>
        </w:rPr>
        <w:t>about family science through the study of theoretical perspectives and s</w:t>
      </w:r>
      <w:r w:rsidR="00335806">
        <w:rPr>
          <w:rFonts w:asciiTheme="minorHAnsi" w:hAnsiTheme="minorHAnsi"/>
          <w:sz w:val="22"/>
          <w:szCs w:val="22"/>
        </w:rPr>
        <w:t>cientific research on families.</w:t>
      </w:r>
    </w:p>
    <w:p w:rsidR="0035701E" w:rsidRPr="00D20523" w:rsidRDefault="0072416A" w:rsidP="0035701E">
      <w:pPr>
        <w:pStyle w:val="Default"/>
        <w:ind w:left="1440"/>
        <w:rPr>
          <w:rFonts w:asciiTheme="minorHAnsi" w:hAnsiTheme="minorHAnsi"/>
          <w:sz w:val="22"/>
          <w:szCs w:val="22"/>
        </w:rPr>
      </w:pPr>
      <w:r>
        <w:rPr>
          <w:rFonts w:asciiTheme="minorHAnsi" w:hAnsiTheme="minorHAnsi"/>
          <w:b/>
          <w:sz w:val="22"/>
          <w:szCs w:val="22"/>
        </w:rPr>
        <w:t xml:space="preserve">Student Learning </w:t>
      </w:r>
      <w:r w:rsidR="0035701E" w:rsidRPr="00D20523">
        <w:rPr>
          <w:rFonts w:asciiTheme="minorHAnsi" w:hAnsiTheme="minorHAnsi"/>
          <w:b/>
          <w:sz w:val="22"/>
          <w:szCs w:val="22"/>
        </w:rPr>
        <w:t>Outcomes</w:t>
      </w:r>
      <w:r w:rsidR="0035701E" w:rsidRPr="00D20523">
        <w:rPr>
          <w:rFonts w:asciiTheme="minorHAnsi" w:hAnsiTheme="minorHAnsi"/>
          <w:sz w:val="22"/>
          <w:szCs w:val="22"/>
        </w:rPr>
        <w:t>: Graduates will be able to:</w:t>
      </w:r>
    </w:p>
    <w:p w:rsidR="0035701E" w:rsidRPr="00D20523" w:rsidRDefault="0035701E" w:rsidP="0035701E">
      <w:pPr>
        <w:pStyle w:val="Default"/>
        <w:ind w:left="1440"/>
        <w:rPr>
          <w:rFonts w:asciiTheme="minorHAnsi" w:hAnsiTheme="minorHAnsi"/>
          <w:sz w:val="22"/>
          <w:szCs w:val="22"/>
        </w:rPr>
      </w:pPr>
      <w:r w:rsidRPr="00D20523">
        <w:rPr>
          <w:rFonts w:asciiTheme="minorHAnsi" w:hAnsiTheme="minorHAnsi"/>
          <w:sz w:val="22"/>
          <w:szCs w:val="22"/>
        </w:rPr>
        <w:t>1.1 Compare and contrast major theories on family relationships.</w:t>
      </w:r>
    </w:p>
    <w:p w:rsidR="0035701E" w:rsidRPr="00D20523" w:rsidRDefault="0035701E" w:rsidP="0035701E">
      <w:pPr>
        <w:pStyle w:val="Default"/>
        <w:ind w:left="1440"/>
        <w:rPr>
          <w:rFonts w:asciiTheme="minorHAnsi" w:hAnsiTheme="minorHAnsi"/>
          <w:sz w:val="22"/>
          <w:szCs w:val="22"/>
        </w:rPr>
      </w:pPr>
      <w:r w:rsidRPr="00D20523">
        <w:rPr>
          <w:rFonts w:asciiTheme="minorHAnsi" w:hAnsiTheme="minorHAnsi"/>
          <w:sz w:val="22"/>
          <w:szCs w:val="22"/>
        </w:rPr>
        <w:t>1.2 Analyze the strengths and limitations of each of the major theoretical perspectives in human development and family science.</w:t>
      </w:r>
    </w:p>
    <w:p w:rsidR="0035701E" w:rsidRPr="00D20523" w:rsidRDefault="0035701E" w:rsidP="0035701E">
      <w:pPr>
        <w:pStyle w:val="Default"/>
        <w:ind w:left="1440"/>
        <w:rPr>
          <w:rFonts w:asciiTheme="minorHAnsi" w:hAnsiTheme="minorHAnsi"/>
          <w:sz w:val="22"/>
          <w:szCs w:val="22"/>
        </w:rPr>
      </w:pPr>
      <w:r w:rsidRPr="00D20523">
        <w:rPr>
          <w:rFonts w:asciiTheme="minorHAnsi" w:hAnsiTheme="minorHAnsi"/>
          <w:sz w:val="22"/>
          <w:szCs w:val="22"/>
        </w:rPr>
        <w:t xml:space="preserve">1.3 Discuss research methods used to create knowledge about families, and analyze the strengths of limitations of those various research methods in the field of family science. </w:t>
      </w:r>
    </w:p>
    <w:p w:rsidR="0035701E" w:rsidRDefault="0035701E" w:rsidP="0035701E">
      <w:pPr>
        <w:pStyle w:val="Default"/>
        <w:ind w:left="1440"/>
        <w:rPr>
          <w:rFonts w:asciiTheme="minorHAnsi" w:hAnsiTheme="minorHAnsi"/>
          <w:sz w:val="22"/>
          <w:szCs w:val="22"/>
        </w:rPr>
      </w:pPr>
      <w:r w:rsidRPr="00D20523">
        <w:rPr>
          <w:rFonts w:asciiTheme="minorHAnsi" w:hAnsiTheme="minorHAnsi"/>
          <w:sz w:val="22"/>
          <w:szCs w:val="22"/>
        </w:rPr>
        <w:t>1.4 Explain the influence of the broad societal context (e.g., culture, economy, and policies) on families.</w:t>
      </w:r>
    </w:p>
    <w:p w:rsidR="00D14D6F" w:rsidRPr="00D20523" w:rsidRDefault="00D14D6F" w:rsidP="0035701E">
      <w:pPr>
        <w:pStyle w:val="Default"/>
        <w:ind w:left="1440"/>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76"/>
      </w:tblGrid>
      <w:tr w:rsidR="00DF2971" w:rsidRPr="005A25E2" w:rsidTr="00335806">
        <w:tc>
          <w:tcPr>
            <w:tcW w:w="9576" w:type="dxa"/>
            <w:shd w:val="clear" w:color="auto" w:fill="DBE5F1" w:themeFill="accent1" w:themeFillTint="33"/>
          </w:tcPr>
          <w:p w:rsidR="00DF2971" w:rsidRPr="005A25E2" w:rsidRDefault="00DF2971" w:rsidP="00D14D6F">
            <w:pPr>
              <w:pStyle w:val="Heading2"/>
            </w:pPr>
            <w:r w:rsidRPr="005A25E2">
              <w:t>Curriculum Map (Matrix of Courses X Learning Outcomes)</w:t>
            </w:r>
          </w:p>
        </w:tc>
      </w:tr>
      <w:tr w:rsidR="00DF2971" w:rsidRPr="005A25E2" w:rsidTr="00335806">
        <w:tc>
          <w:tcPr>
            <w:tcW w:w="9576" w:type="dxa"/>
          </w:tcPr>
          <w:p w:rsidR="00DF2971" w:rsidRPr="005A25E2" w:rsidRDefault="00D14D6F" w:rsidP="009739D0">
            <w:pPr>
              <w:rPr>
                <w:rFonts w:asciiTheme="minorHAnsi" w:eastAsiaTheme="minorHAnsi" w:hAnsiTheme="minorHAnsi" w:cstheme="minorBidi"/>
              </w:rPr>
            </w:pPr>
            <w:r>
              <w:rPr>
                <w:rFonts w:asciiTheme="minorHAnsi" w:eastAsiaTheme="minorHAnsi" w:hAnsiTheme="minorHAnsi" w:cstheme="minorBidi"/>
              </w:rPr>
              <w:t>Enter curriculum map</w:t>
            </w:r>
          </w:p>
        </w:tc>
      </w:tr>
    </w:tbl>
    <w:p w:rsidR="002D2691" w:rsidRDefault="00AF3F18">
      <w:r>
        <w:t xml:space="preserve">For </w:t>
      </w:r>
      <w:r w:rsidR="002D2691">
        <w:t>course</w:t>
      </w:r>
      <w:r>
        <w:t xml:space="preserve">s in the major, using the abbreviations below, </w:t>
      </w:r>
      <w:r w:rsidR="002D2691">
        <w:t>indicate which outcomes are introduced, which are reinforced, which are emphasized,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94"/>
        <w:gridCol w:w="2394"/>
        <w:gridCol w:w="2394"/>
        <w:gridCol w:w="2394"/>
      </w:tblGrid>
      <w:tr w:rsidR="00D14D6F" w:rsidTr="009E74A9">
        <w:trPr>
          <w:tblHeader/>
        </w:trPr>
        <w:tc>
          <w:tcPr>
            <w:tcW w:w="2394" w:type="dxa"/>
          </w:tcPr>
          <w:p w:rsidR="00D14D6F" w:rsidRDefault="00D14D6F" w:rsidP="00A15BFE">
            <w:pPr>
              <w:jc w:val="center"/>
            </w:pPr>
            <w:r w:rsidRPr="002D2691">
              <w:rPr>
                <w:b/>
              </w:rPr>
              <w:t>I = Introduced</w:t>
            </w:r>
          </w:p>
        </w:tc>
        <w:tc>
          <w:tcPr>
            <w:tcW w:w="2394" w:type="dxa"/>
          </w:tcPr>
          <w:p w:rsidR="00D14D6F" w:rsidRDefault="00D14D6F" w:rsidP="00A15BFE">
            <w:pPr>
              <w:jc w:val="center"/>
            </w:pPr>
            <w:r w:rsidRPr="002D2691">
              <w:rPr>
                <w:b/>
              </w:rPr>
              <w:t>R = Reinforced</w:t>
            </w:r>
          </w:p>
        </w:tc>
        <w:tc>
          <w:tcPr>
            <w:tcW w:w="2394" w:type="dxa"/>
          </w:tcPr>
          <w:p w:rsidR="00D14D6F" w:rsidRDefault="00D14D6F" w:rsidP="00A15BFE">
            <w:pPr>
              <w:jc w:val="center"/>
            </w:pPr>
            <w:r w:rsidRPr="002D2691">
              <w:rPr>
                <w:b/>
              </w:rPr>
              <w:t>E=Emphasized</w:t>
            </w:r>
          </w:p>
        </w:tc>
        <w:tc>
          <w:tcPr>
            <w:tcW w:w="2394" w:type="dxa"/>
          </w:tcPr>
          <w:p w:rsidR="00D14D6F" w:rsidRDefault="00D14D6F" w:rsidP="00A15BFE">
            <w:pPr>
              <w:jc w:val="center"/>
            </w:pPr>
            <w:r w:rsidRPr="002D2691">
              <w:rPr>
                <w:b/>
              </w:rPr>
              <w:t>M=Mastered</w:t>
            </w:r>
          </w:p>
        </w:tc>
      </w:tr>
    </w:tbl>
    <w:p w:rsidR="00335806" w:rsidRDefault="00335806" w:rsidP="00D14D6F">
      <w:pPr>
        <w:spacing w:after="0"/>
      </w:pPr>
    </w:p>
    <w:p w:rsidR="00DF2971" w:rsidRDefault="00BC5F79" w:rsidP="00D14D6F">
      <w:pPr>
        <w:spacing w:after="0"/>
      </w:pPr>
      <w:r>
        <w:t>Example</w:t>
      </w:r>
      <w:r w:rsidR="0035701E">
        <w:t>:</w:t>
      </w:r>
    </w:p>
    <w:tbl>
      <w:tblPr>
        <w:tblStyle w:val="TableGrid"/>
        <w:tblW w:w="0" w:type="auto"/>
        <w:tblLook w:val="04A0" w:firstRow="1" w:lastRow="0" w:firstColumn="1" w:lastColumn="0" w:noHBand="0" w:noVBand="1"/>
        <w:tblCaption w:val="Example table for Curriculum Map"/>
      </w:tblPr>
      <w:tblGrid>
        <w:gridCol w:w="1017"/>
        <w:gridCol w:w="897"/>
        <w:gridCol w:w="957"/>
        <w:gridCol w:w="957"/>
        <w:gridCol w:w="958"/>
        <w:gridCol w:w="958"/>
        <w:gridCol w:w="958"/>
        <w:gridCol w:w="958"/>
        <w:gridCol w:w="958"/>
        <w:gridCol w:w="958"/>
      </w:tblGrid>
      <w:tr w:rsidR="0035701E" w:rsidTr="00335806">
        <w:trPr>
          <w:tblHeader/>
        </w:trPr>
        <w:tc>
          <w:tcPr>
            <w:tcW w:w="1017" w:type="dxa"/>
          </w:tcPr>
          <w:p w:rsidR="0035701E" w:rsidRDefault="0035701E"/>
        </w:tc>
        <w:tc>
          <w:tcPr>
            <w:tcW w:w="897" w:type="dxa"/>
          </w:tcPr>
          <w:p w:rsidR="0035701E" w:rsidRDefault="0035701E">
            <w:r>
              <w:t>SLO1.1</w:t>
            </w:r>
          </w:p>
        </w:tc>
        <w:tc>
          <w:tcPr>
            <w:tcW w:w="957" w:type="dxa"/>
          </w:tcPr>
          <w:p w:rsidR="0035701E" w:rsidRDefault="0035701E">
            <w:r>
              <w:t>SLO1.2</w:t>
            </w:r>
          </w:p>
        </w:tc>
        <w:tc>
          <w:tcPr>
            <w:tcW w:w="957" w:type="dxa"/>
          </w:tcPr>
          <w:p w:rsidR="0035701E" w:rsidRDefault="0035701E">
            <w:r>
              <w:t>SLO2.1</w:t>
            </w:r>
          </w:p>
        </w:tc>
        <w:tc>
          <w:tcPr>
            <w:tcW w:w="958" w:type="dxa"/>
          </w:tcPr>
          <w:p w:rsidR="0035701E" w:rsidRDefault="0035701E">
            <w:r>
              <w:t>SLO2.2</w:t>
            </w:r>
          </w:p>
        </w:tc>
        <w:tc>
          <w:tcPr>
            <w:tcW w:w="958" w:type="dxa"/>
          </w:tcPr>
          <w:p w:rsidR="0035701E" w:rsidRDefault="0035701E">
            <w:r>
              <w:t>SLO2.3</w:t>
            </w:r>
          </w:p>
        </w:tc>
        <w:tc>
          <w:tcPr>
            <w:tcW w:w="958" w:type="dxa"/>
          </w:tcPr>
          <w:p w:rsidR="0035701E" w:rsidRDefault="0035701E">
            <w:r>
              <w:t>SLO3.1</w:t>
            </w:r>
          </w:p>
        </w:tc>
        <w:tc>
          <w:tcPr>
            <w:tcW w:w="958" w:type="dxa"/>
          </w:tcPr>
          <w:p w:rsidR="0035701E" w:rsidRDefault="0035701E">
            <w:r>
              <w:t>SLO3.2</w:t>
            </w:r>
          </w:p>
        </w:tc>
        <w:tc>
          <w:tcPr>
            <w:tcW w:w="958" w:type="dxa"/>
          </w:tcPr>
          <w:p w:rsidR="0035701E" w:rsidRDefault="0035701E">
            <w:r>
              <w:t>SLO4.1</w:t>
            </w:r>
          </w:p>
        </w:tc>
        <w:tc>
          <w:tcPr>
            <w:tcW w:w="958" w:type="dxa"/>
          </w:tcPr>
          <w:p w:rsidR="0035701E" w:rsidRDefault="0035701E">
            <w:r>
              <w:t>SLO4.2</w:t>
            </w:r>
          </w:p>
        </w:tc>
      </w:tr>
      <w:tr w:rsidR="0035701E" w:rsidTr="00335806">
        <w:tc>
          <w:tcPr>
            <w:tcW w:w="1017" w:type="dxa"/>
          </w:tcPr>
          <w:p w:rsidR="0035701E" w:rsidRDefault="00AC1082">
            <w:r>
              <w:t>Soc 1</w:t>
            </w:r>
          </w:p>
        </w:tc>
        <w:tc>
          <w:tcPr>
            <w:tcW w:w="897" w:type="dxa"/>
          </w:tcPr>
          <w:p w:rsidR="0035701E" w:rsidRDefault="002D2691" w:rsidP="00335806">
            <w:pPr>
              <w:jc w:val="center"/>
            </w:pPr>
            <w:r>
              <w:t>I</w:t>
            </w:r>
          </w:p>
        </w:tc>
        <w:tc>
          <w:tcPr>
            <w:tcW w:w="957" w:type="dxa"/>
          </w:tcPr>
          <w:p w:rsidR="0035701E" w:rsidRDefault="002D2691" w:rsidP="00335806">
            <w:pPr>
              <w:jc w:val="center"/>
            </w:pPr>
            <w:r>
              <w:t>I</w:t>
            </w:r>
          </w:p>
        </w:tc>
        <w:tc>
          <w:tcPr>
            <w:tcW w:w="957" w:type="dxa"/>
          </w:tcPr>
          <w:p w:rsidR="0035701E" w:rsidRDefault="002D2691" w:rsidP="00335806">
            <w:pPr>
              <w:jc w:val="center"/>
            </w:pPr>
            <w:r>
              <w:t>I</w:t>
            </w: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2D2691" w:rsidP="00335806">
            <w:pPr>
              <w:jc w:val="center"/>
            </w:pPr>
            <w:r>
              <w:t>I</w:t>
            </w:r>
          </w:p>
        </w:tc>
        <w:tc>
          <w:tcPr>
            <w:tcW w:w="958" w:type="dxa"/>
          </w:tcPr>
          <w:p w:rsidR="0035701E" w:rsidRDefault="002D2691" w:rsidP="00335806">
            <w:pPr>
              <w:jc w:val="center"/>
            </w:pPr>
            <w:r>
              <w:t>I</w:t>
            </w:r>
          </w:p>
        </w:tc>
        <w:tc>
          <w:tcPr>
            <w:tcW w:w="958" w:type="dxa"/>
          </w:tcPr>
          <w:p w:rsidR="0035701E" w:rsidRDefault="0035701E" w:rsidP="00335806">
            <w:pPr>
              <w:jc w:val="center"/>
            </w:pPr>
          </w:p>
        </w:tc>
        <w:tc>
          <w:tcPr>
            <w:tcW w:w="958" w:type="dxa"/>
          </w:tcPr>
          <w:p w:rsidR="0035701E" w:rsidRDefault="0035701E" w:rsidP="00335806">
            <w:pPr>
              <w:jc w:val="center"/>
            </w:pPr>
          </w:p>
        </w:tc>
      </w:tr>
      <w:tr w:rsidR="0035701E" w:rsidTr="00335806">
        <w:tc>
          <w:tcPr>
            <w:tcW w:w="1017" w:type="dxa"/>
          </w:tcPr>
          <w:p w:rsidR="0035701E" w:rsidRDefault="002D2691">
            <w:r>
              <w:t>Soc 3</w:t>
            </w:r>
          </w:p>
        </w:tc>
        <w:tc>
          <w:tcPr>
            <w:tcW w:w="897" w:type="dxa"/>
          </w:tcPr>
          <w:p w:rsidR="0035701E" w:rsidRDefault="0035701E" w:rsidP="00335806">
            <w:pPr>
              <w:jc w:val="center"/>
            </w:pPr>
          </w:p>
        </w:tc>
        <w:tc>
          <w:tcPr>
            <w:tcW w:w="957" w:type="dxa"/>
          </w:tcPr>
          <w:p w:rsidR="0035701E" w:rsidRDefault="0035701E" w:rsidP="00335806">
            <w:pPr>
              <w:jc w:val="center"/>
            </w:pPr>
          </w:p>
        </w:tc>
        <w:tc>
          <w:tcPr>
            <w:tcW w:w="957" w:type="dxa"/>
          </w:tcPr>
          <w:p w:rsidR="0035701E" w:rsidRDefault="0035701E" w:rsidP="00335806">
            <w:pPr>
              <w:jc w:val="center"/>
            </w:pPr>
          </w:p>
        </w:tc>
        <w:tc>
          <w:tcPr>
            <w:tcW w:w="958" w:type="dxa"/>
          </w:tcPr>
          <w:p w:rsidR="0035701E" w:rsidRDefault="002D2691" w:rsidP="00335806">
            <w:pPr>
              <w:jc w:val="center"/>
            </w:pPr>
            <w:r>
              <w:t>I</w:t>
            </w:r>
          </w:p>
        </w:tc>
        <w:tc>
          <w:tcPr>
            <w:tcW w:w="958" w:type="dxa"/>
          </w:tcPr>
          <w:p w:rsidR="0035701E" w:rsidRDefault="002D2691" w:rsidP="00335806">
            <w:pPr>
              <w:jc w:val="center"/>
            </w:pPr>
            <w:r>
              <w:t>I</w:t>
            </w: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2D2691" w:rsidP="00335806">
            <w:pPr>
              <w:jc w:val="center"/>
            </w:pPr>
            <w:r>
              <w:t>I</w:t>
            </w:r>
          </w:p>
        </w:tc>
        <w:tc>
          <w:tcPr>
            <w:tcW w:w="958" w:type="dxa"/>
          </w:tcPr>
          <w:p w:rsidR="0035701E" w:rsidRDefault="002D2691" w:rsidP="00335806">
            <w:pPr>
              <w:jc w:val="center"/>
            </w:pPr>
            <w:r>
              <w:t>I</w:t>
            </w:r>
          </w:p>
        </w:tc>
      </w:tr>
      <w:tr w:rsidR="0035701E" w:rsidTr="00335806">
        <w:tc>
          <w:tcPr>
            <w:tcW w:w="1017" w:type="dxa"/>
          </w:tcPr>
          <w:p w:rsidR="0035701E" w:rsidRDefault="00AC1082">
            <w:r>
              <w:t>Soc 8</w:t>
            </w:r>
          </w:p>
        </w:tc>
        <w:tc>
          <w:tcPr>
            <w:tcW w:w="897" w:type="dxa"/>
          </w:tcPr>
          <w:p w:rsidR="0035701E" w:rsidRDefault="00AF3F18" w:rsidP="00335806">
            <w:pPr>
              <w:jc w:val="center"/>
            </w:pPr>
            <w:r>
              <w:t>R</w:t>
            </w:r>
          </w:p>
        </w:tc>
        <w:tc>
          <w:tcPr>
            <w:tcW w:w="957" w:type="dxa"/>
          </w:tcPr>
          <w:p w:rsidR="0035701E" w:rsidRDefault="0035701E" w:rsidP="00335806">
            <w:pPr>
              <w:jc w:val="center"/>
            </w:pPr>
          </w:p>
        </w:tc>
        <w:tc>
          <w:tcPr>
            <w:tcW w:w="957" w:type="dxa"/>
          </w:tcPr>
          <w:p w:rsidR="0035701E" w:rsidRDefault="00AF3F18" w:rsidP="00335806">
            <w:pPr>
              <w:jc w:val="center"/>
            </w:pPr>
            <w:r>
              <w:t>R</w:t>
            </w:r>
          </w:p>
        </w:tc>
        <w:tc>
          <w:tcPr>
            <w:tcW w:w="958" w:type="dxa"/>
          </w:tcPr>
          <w:p w:rsidR="0035701E" w:rsidRDefault="0035701E" w:rsidP="00335806">
            <w:pPr>
              <w:jc w:val="center"/>
            </w:pPr>
          </w:p>
        </w:tc>
        <w:tc>
          <w:tcPr>
            <w:tcW w:w="958" w:type="dxa"/>
          </w:tcPr>
          <w:p w:rsidR="0035701E" w:rsidRDefault="00AF3F18" w:rsidP="00335806">
            <w:pPr>
              <w:jc w:val="center"/>
            </w:pPr>
            <w:r>
              <w:t>R</w:t>
            </w:r>
          </w:p>
        </w:tc>
        <w:tc>
          <w:tcPr>
            <w:tcW w:w="958" w:type="dxa"/>
          </w:tcPr>
          <w:p w:rsidR="0035701E" w:rsidRDefault="0035701E" w:rsidP="00335806">
            <w:pPr>
              <w:jc w:val="center"/>
            </w:pPr>
          </w:p>
        </w:tc>
        <w:tc>
          <w:tcPr>
            <w:tcW w:w="958" w:type="dxa"/>
          </w:tcPr>
          <w:p w:rsidR="0035701E" w:rsidRDefault="00AF3F18" w:rsidP="00335806">
            <w:pPr>
              <w:jc w:val="center"/>
            </w:pPr>
            <w:r>
              <w:t>R</w:t>
            </w:r>
          </w:p>
        </w:tc>
        <w:tc>
          <w:tcPr>
            <w:tcW w:w="958" w:type="dxa"/>
          </w:tcPr>
          <w:p w:rsidR="0035701E" w:rsidRDefault="00AF3F18" w:rsidP="00335806">
            <w:pPr>
              <w:jc w:val="center"/>
            </w:pPr>
            <w:r>
              <w:t>R</w:t>
            </w:r>
          </w:p>
        </w:tc>
        <w:tc>
          <w:tcPr>
            <w:tcW w:w="958" w:type="dxa"/>
          </w:tcPr>
          <w:p w:rsidR="0035701E" w:rsidRDefault="0035701E" w:rsidP="00335806">
            <w:pPr>
              <w:jc w:val="center"/>
            </w:pPr>
          </w:p>
        </w:tc>
      </w:tr>
      <w:tr w:rsidR="0035701E" w:rsidTr="00335806">
        <w:tc>
          <w:tcPr>
            <w:tcW w:w="1017" w:type="dxa"/>
          </w:tcPr>
          <w:p w:rsidR="0035701E" w:rsidRDefault="00AC1082">
            <w:r>
              <w:t>Soc 11</w:t>
            </w:r>
          </w:p>
        </w:tc>
        <w:tc>
          <w:tcPr>
            <w:tcW w:w="897" w:type="dxa"/>
          </w:tcPr>
          <w:p w:rsidR="0035701E" w:rsidRDefault="0035701E" w:rsidP="00335806">
            <w:pPr>
              <w:jc w:val="center"/>
            </w:pPr>
          </w:p>
        </w:tc>
        <w:tc>
          <w:tcPr>
            <w:tcW w:w="957" w:type="dxa"/>
          </w:tcPr>
          <w:p w:rsidR="0035701E" w:rsidRDefault="0035701E" w:rsidP="00335806">
            <w:pPr>
              <w:jc w:val="center"/>
            </w:pPr>
          </w:p>
        </w:tc>
        <w:tc>
          <w:tcPr>
            <w:tcW w:w="957"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AF3F18" w:rsidP="00335806">
            <w:pPr>
              <w:jc w:val="center"/>
            </w:pPr>
            <w:r>
              <w:t>R</w:t>
            </w: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AF3F18" w:rsidP="00335806">
            <w:pPr>
              <w:jc w:val="center"/>
            </w:pPr>
            <w:r>
              <w:t>R</w:t>
            </w:r>
          </w:p>
        </w:tc>
      </w:tr>
      <w:tr w:rsidR="0035701E" w:rsidTr="00335806">
        <w:tc>
          <w:tcPr>
            <w:tcW w:w="1017" w:type="dxa"/>
          </w:tcPr>
          <w:p w:rsidR="0035701E" w:rsidRDefault="00AC1082">
            <w:r>
              <w:t>Soc 15</w:t>
            </w:r>
          </w:p>
        </w:tc>
        <w:tc>
          <w:tcPr>
            <w:tcW w:w="897" w:type="dxa"/>
          </w:tcPr>
          <w:p w:rsidR="0035701E" w:rsidRDefault="0035701E" w:rsidP="00335806">
            <w:pPr>
              <w:jc w:val="center"/>
            </w:pPr>
          </w:p>
        </w:tc>
        <w:tc>
          <w:tcPr>
            <w:tcW w:w="957" w:type="dxa"/>
          </w:tcPr>
          <w:p w:rsidR="0035701E" w:rsidRDefault="00AF3F18" w:rsidP="00335806">
            <w:pPr>
              <w:jc w:val="center"/>
            </w:pPr>
            <w:r>
              <w:t>R</w:t>
            </w:r>
          </w:p>
        </w:tc>
        <w:tc>
          <w:tcPr>
            <w:tcW w:w="957" w:type="dxa"/>
          </w:tcPr>
          <w:p w:rsidR="0035701E" w:rsidRDefault="0035701E" w:rsidP="00335806">
            <w:pPr>
              <w:jc w:val="center"/>
            </w:pPr>
          </w:p>
        </w:tc>
        <w:tc>
          <w:tcPr>
            <w:tcW w:w="958" w:type="dxa"/>
          </w:tcPr>
          <w:p w:rsidR="0035701E" w:rsidRDefault="00AF3F18" w:rsidP="00335806">
            <w:pPr>
              <w:jc w:val="center"/>
            </w:pPr>
            <w:r>
              <w:t>R</w:t>
            </w: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r>
      <w:tr w:rsidR="0035701E" w:rsidTr="00335806">
        <w:tc>
          <w:tcPr>
            <w:tcW w:w="1017" w:type="dxa"/>
          </w:tcPr>
          <w:p w:rsidR="0035701E" w:rsidRDefault="00AC1082">
            <w:r>
              <w:t>Soc 21</w:t>
            </w:r>
          </w:p>
        </w:tc>
        <w:tc>
          <w:tcPr>
            <w:tcW w:w="897" w:type="dxa"/>
          </w:tcPr>
          <w:p w:rsidR="0035701E" w:rsidRDefault="00AF3F18" w:rsidP="00335806">
            <w:pPr>
              <w:jc w:val="center"/>
            </w:pPr>
            <w:r>
              <w:t>E</w:t>
            </w:r>
          </w:p>
        </w:tc>
        <w:tc>
          <w:tcPr>
            <w:tcW w:w="957" w:type="dxa"/>
          </w:tcPr>
          <w:p w:rsidR="0035701E" w:rsidRDefault="00AF3F18" w:rsidP="00335806">
            <w:pPr>
              <w:jc w:val="center"/>
            </w:pPr>
            <w:r>
              <w:t>E</w:t>
            </w:r>
          </w:p>
        </w:tc>
        <w:tc>
          <w:tcPr>
            <w:tcW w:w="957" w:type="dxa"/>
          </w:tcPr>
          <w:p w:rsidR="0035701E" w:rsidRDefault="00AF3F18" w:rsidP="00335806">
            <w:pPr>
              <w:jc w:val="center"/>
            </w:pPr>
            <w:r>
              <w:t>E</w:t>
            </w: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AF3F18" w:rsidP="00335806">
            <w:pPr>
              <w:jc w:val="center"/>
            </w:pPr>
            <w:r>
              <w:t>E</w:t>
            </w:r>
          </w:p>
        </w:tc>
        <w:tc>
          <w:tcPr>
            <w:tcW w:w="958" w:type="dxa"/>
          </w:tcPr>
          <w:p w:rsidR="0035701E" w:rsidRDefault="00AF3F18" w:rsidP="00335806">
            <w:pPr>
              <w:jc w:val="center"/>
            </w:pPr>
            <w:r>
              <w:t>E</w:t>
            </w:r>
          </w:p>
        </w:tc>
        <w:tc>
          <w:tcPr>
            <w:tcW w:w="958" w:type="dxa"/>
          </w:tcPr>
          <w:p w:rsidR="0035701E" w:rsidRDefault="0035701E" w:rsidP="00335806">
            <w:pPr>
              <w:jc w:val="center"/>
            </w:pPr>
          </w:p>
        </w:tc>
        <w:tc>
          <w:tcPr>
            <w:tcW w:w="958" w:type="dxa"/>
          </w:tcPr>
          <w:p w:rsidR="0035701E" w:rsidRDefault="0035701E" w:rsidP="00335806">
            <w:pPr>
              <w:jc w:val="center"/>
            </w:pPr>
          </w:p>
        </w:tc>
      </w:tr>
      <w:tr w:rsidR="0035701E" w:rsidTr="00335806">
        <w:tc>
          <w:tcPr>
            <w:tcW w:w="1017" w:type="dxa"/>
          </w:tcPr>
          <w:p w:rsidR="0035701E" w:rsidRDefault="00AC1082">
            <w:r>
              <w:t>Soc 103</w:t>
            </w:r>
          </w:p>
        </w:tc>
        <w:tc>
          <w:tcPr>
            <w:tcW w:w="897" w:type="dxa"/>
          </w:tcPr>
          <w:p w:rsidR="0035701E" w:rsidRDefault="00AF3F18" w:rsidP="00335806">
            <w:pPr>
              <w:jc w:val="center"/>
            </w:pPr>
            <w:r>
              <w:t>E</w:t>
            </w:r>
          </w:p>
        </w:tc>
        <w:tc>
          <w:tcPr>
            <w:tcW w:w="957" w:type="dxa"/>
          </w:tcPr>
          <w:p w:rsidR="0035701E" w:rsidRDefault="00AF3F18" w:rsidP="00335806">
            <w:pPr>
              <w:jc w:val="center"/>
            </w:pPr>
            <w:r>
              <w:t>E</w:t>
            </w:r>
          </w:p>
        </w:tc>
        <w:tc>
          <w:tcPr>
            <w:tcW w:w="957" w:type="dxa"/>
          </w:tcPr>
          <w:p w:rsidR="0035701E" w:rsidRDefault="00AF3F18" w:rsidP="00335806">
            <w:pPr>
              <w:jc w:val="center"/>
            </w:pPr>
            <w:r>
              <w:t>E</w:t>
            </w:r>
          </w:p>
        </w:tc>
        <w:tc>
          <w:tcPr>
            <w:tcW w:w="958" w:type="dxa"/>
          </w:tcPr>
          <w:p w:rsidR="0035701E" w:rsidRDefault="00AF3F18" w:rsidP="00335806">
            <w:pPr>
              <w:jc w:val="center"/>
            </w:pPr>
            <w:r>
              <w:t>E</w:t>
            </w:r>
          </w:p>
        </w:tc>
        <w:tc>
          <w:tcPr>
            <w:tcW w:w="958" w:type="dxa"/>
          </w:tcPr>
          <w:p w:rsidR="0035701E" w:rsidRDefault="00AF3F18" w:rsidP="00335806">
            <w:pPr>
              <w:jc w:val="center"/>
            </w:pPr>
            <w:r>
              <w:t>E</w:t>
            </w: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r>
      <w:tr w:rsidR="0035701E" w:rsidTr="00335806">
        <w:tc>
          <w:tcPr>
            <w:tcW w:w="1017" w:type="dxa"/>
          </w:tcPr>
          <w:p w:rsidR="0035701E" w:rsidRDefault="00AC1082">
            <w:r>
              <w:t>Soc 115</w:t>
            </w:r>
            <w:r w:rsidR="002D2691">
              <w:t>S</w:t>
            </w:r>
          </w:p>
        </w:tc>
        <w:tc>
          <w:tcPr>
            <w:tcW w:w="897" w:type="dxa"/>
          </w:tcPr>
          <w:p w:rsidR="0035701E" w:rsidRDefault="0035701E" w:rsidP="00335806">
            <w:pPr>
              <w:jc w:val="center"/>
            </w:pPr>
          </w:p>
        </w:tc>
        <w:tc>
          <w:tcPr>
            <w:tcW w:w="957" w:type="dxa"/>
          </w:tcPr>
          <w:p w:rsidR="0035701E" w:rsidRDefault="0035701E" w:rsidP="00335806">
            <w:pPr>
              <w:jc w:val="center"/>
            </w:pPr>
          </w:p>
        </w:tc>
        <w:tc>
          <w:tcPr>
            <w:tcW w:w="957"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AF3F18" w:rsidP="00335806">
            <w:pPr>
              <w:jc w:val="center"/>
            </w:pPr>
            <w:r>
              <w:t>E</w:t>
            </w:r>
          </w:p>
        </w:tc>
        <w:tc>
          <w:tcPr>
            <w:tcW w:w="958" w:type="dxa"/>
          </w:tcPr>
          <w:p w:rsidR="0035701E" w:rsidRDefault="00AF3F18" w:rsidP="00335806">
            <w:pPr>
              <w:jc w:val="center"/>
            </w:pPr>
            <w:r>
              <w:t>E</w:t>
            </w:r>
          </w:p>
        </w:tc>
      </w:tr>
      <w:tr w:rsidR="0035701E" w:rsidTr="00335806">
        <w:tc>
          <w:tcPr>
            <w:tcW w:w="1017" w:type="dxa"/>
          </w:tcPr>
          <w:p w:rsidR="0035701E" w:rsidRDefault="00AC1082">
            <w:r>
              <w:t>Soc 120</w:t>
            </w:r>
          </w:p>
        </w:tc>
        <w:tc>
          <w:tcPr>
            <w:tcW w:w="897" w:type="dxa"/>
          </w:tcPr>
          <w:p w:rsidR="0035701E" w:rsidRDefault="00AF3F18" w:rsidP="00335806">
            <w:pPr>
              <w:jc w:val="center"/>
            </w:pPr>
            <w:r>
              <w:t>E</w:t>
            </w:r>
          </w:p>
        </w:tc>
        <w:tc>
          <w:tcPr>
            <w:tcW w:w="957" w:type="dxa"/>
          </w:tcPr>
          <w:p w:rsidR="0035701E" w:rsidRDefault="00AF3F18" w:rsidP="00335806">
            <w:pPr>
              <w:jc w:val="center"/>
            </w:pPr>
            <w:r>
              <w:t>E</w:t>
            </w:r>
          </w:p>
        </w:tc>
        <w:tc>
          <w:tcPr>
            <w:tcW w:w="957" w:type="dxa"/>
          </w:tcPr>
          <w:p w:rsidR="0035701E" w:rsidRDefault="00AF3F18" w:rsidP="00335806">
            <w:pPr>
              <w:jc w:val="center"/>
            </w:pPr>
            <w:r>
              <w:t>E</w:t>
            </w: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AF3F18" w:rsidP="00335806">
            <w:pPr>
              <w:jc w:val="center"/>
            </w:pPr>
            <w:r>
              <w:t>E</w:t>
            </w:r>
          </w:p>
        </w:tc>
        <w:tc>
          <w:tcPr>
            <w:tcW w:w="958" w:type="dxa"/>
          </w:tcPr>
          <w:p w:rsidR="0035701E" w:rsidRDefault="00AF3F18" w:rsidP="00335806">
            <w:pPr>
              <w:jc w:val="center"/>
            </w:pPr>
            <w:r>
              <w:t>E</w:t>
            </w:r>
          </w:p>
        </w:tc>
        <w:tc>
          <w:tcPr>
            <w:tcW w:w="958" w:type="dxa"/>
          </w:tcPr>
          <w:p w:rsidR="0035701E" w:rsidRDefault="0035701E" w:rsidP="00335806">
            <w:pPr>
              <w:jc w:val="center"/>
            </w:pPr>
          </w:p>
        </w:tc>
        <w:tc>
          <w:tcPr>
            <w:tcW w:w="958" w:type="dxa"/>
          </w:tcPr>
          <w:p w:rsidR="0035701E" w:rsidRDefault="0035701E" w:rsidP="00335806">
            <w:pPr>
              <w:jc w:val="center"/>
            </w:pPr>
          </w:p>
        </w:tc>
      </w:tr>
      <w:tr w:rsidR="0035701E" w:rsidTr="00335806">
        <w:tc>
          <w:tcPr>
            <w:tcW w:w="1017" w:type="dxa"/>
          </w:tcPr>
          <w:p w:rsidR="00AC1082" w:rsidRDefault="002D2691">
            <w:r>
              <w:t>Soc 130</w:t>
            </w:r>
          </w:p>
        </w:tc>
        <w:tc>
          <w:tcPr>
            <w:tcW w:w="897" w:type="dxa"/>
          </w:tcPr>
          <w:p w:rsidR="0035701E" w:rsidRDefault="00AF3F18" w:rsidP="00335806">
            <w:pPr>
              <w:jc w:val="center"/>
            </w:pPr>
            <w:r>
              <w:t>E</w:t>
            </w:r>
          </w:p>
        </w:tc>
        <w:tc>
          <w:tcPr>
            <w:tcW w:w="957" w:type="dxa"/>
          </w:tcPr>
          <w:p w:rsidR="0035701E" w:rsidRDefault="00AF3F18" w:rsidP="00335806">
            <w:pPr>
              <w:jc w:val="center"/>
            </w:pPr>
            <w:r>
              <w:t>E</w:t>
            </w:r>
          </w:p>
        </w:tc>
        <w:tc>
          <w:tcPr>
            <w:tcW w:w="957" w:type="dxa"/>
          </w:tcPr>
          <w:p w:rsidR="0035701E" w:rsidRDefault="00AF3F18" w:rsidP="00335806">
            <w:pPr>
              <w:jc w:val="center"/>
            </w:pPr>
            <w:r>
              <w:t>E</w:t>
            </w:r>
          </w:p>
        </w:tc>
        <w:tc>
          <w:tcPr>
            <w:tcW w:w="958" w:type="dxa"/>
          </w:tcPr>
          <w:p w:rsidR="0035701E" w:rsidRDefault="00AF3F18" w:rsidP="00335806">
            <w:pPr>
              <w:jc w:val="center"/>
            </w:pPr>
            <w:r>
              <w:t>E</w:t>
            </w:r>
          </w:p>
        </w:tc>
        <w:tc>
          <w:tcPr>
            <w:tcW w:w="958" w:type="dxa"/>
          </w:tcPr>
          <w:p w:rsidR="0035701E" w:rsidRDefault="00AF3F18" w:rsidP="00335806">
            <w:pPr>
              <w:jc w:val="center"/>
            </w:pPr>
            <w:r>
              <w:t>E</w:t>
            </w: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r>
      <w:tr w:rsidR="0035701E" w:rsidTr="00335806">
        <w:tc>
          <w:tcPr>
            <w:tcW w:w="1017" w:type="dxa"/>
          </w:tcPr>
          <w:p w:rsidR="0035701E" w:rsidRDefault="002D2691">
            <w:r>
              <w:t>Soc 145</w:t>
            </w:r>
          </w:p>
        </w:tc>
        <w:tc>
          <w:tcPr>
            <w:tcW w:w="897" w:type="dxa"/>
          </w:tcPr>
          <w:p w:rsidR="0035701E" w:rsidRDefault="00AF3F18" w:rsidP="00335806">
            <w:pPr>
              <w:jc w:val="center"/>
            </w:pPr>
            <w:r>
              <w:t>E</w:t>
            </w:r>
          </w:p>
        </w:tc>
        <w:tc>
          <w:tcPr>
            <w:tcW w:w="957" w:type="dxa"/>
          </w:tcPr>
          <w:p w:rsidR="0035701E" w:rsidRDefault="00AF3F18" w:rsidP="00335806">
            <w:pPr>
              <w:jc w:val="center"/>
            </w:pPr>
            <w:r>
              <w:t>E</w:t>
            </w:r>
          </w:p>
        </w:tc>
        <w:tc>
          <w:tcPr>
            <w:tcW w:w="957" w:type="dxa"/>
          </w:tcPr>
          <w:p w:rsidR="0035701E" w:rsidRDefault="00AF3F18" w:rsidP="00335806">
            <w:pPr>
              <w:jc w:val="center"/>
            </w:pPr>
            <w:r>
              <w:t>E</w:t>
            </w: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AF3F18" w:rsidP="00335806">
            <w:pPr>
              <w:jc w:val="center"/>
            </w:pPr>
            <w:r>
              <w:t>E</w:t>
            </w:r>
          </w:p>
        </w:tc>
        <w:tc>
          <w:tcPr>
            <w:tcW w:w="958" w:type="dxa"/>
          </w:tcPr>
          <w:p w:rsidR="0035701E" w:rsidRDefault="00AF3F18" w:rsidP="00335806">
            <w:pPr>
              <w:jc w:val="center"/>
            </w:pPr>
            <w:r>
              <w:t>E</w:t>
            </w:r>
          </w:p>
        </w:tc>
        <w:tc>
          <w:tcPr>
            <w:tcW w:w="958" w:type="dxa"/>
          </w:tcPr>
          <w:p w:rsidR="0035701E" w:rsidRDefault="0035701E" w:rsidP="00335806">
            <w:pPr>
              <w:jc w:val="center"/>
            </w:pPr>
          </w:p>
        </w:tc>
        <w:tc>
          <w:tcPr>
            <w:tcW w:w="958" w:type="dxa"/>
          </w:tcPr>
          <w:p w:rsidR="0035701E" w:rsidRDefault="0035701E" w:rsidP="00335806">
            <w:pPr>
              <w:jc w:val="center"/>
            </w:pPr>
          </w:p>
        </w:tc>
      </w:tr>
      <w:tr w:rsidR="0035701E" w:rsidTr="00335806">
        <w:tc>
          <w:tcPr>
            <w:tcW w:w="1017" w:type="dxa"/>
          </w:tcPr>
          <w:p w:rsidR="0035701E" w:rsidRDefault="002D2691">
            <w:r>
              <w:t>Soc 170</w:t>
            </w:r>
          </w:p>
        </w:tc>
        <w:tc>
          <w:tcPr>
            <w:tcW w:w="897" w:type="dxa"/>
          </w:tcPr>
          <w:p w:rsidR="0035701E" w:rsidRDefault="00AF3F18" w:rsidP="00335806">
            <w:pPr>
              <w:jc w:val="center"/>
            </w:pPr>
            <w:r>
              <w:t>E</w:t>
            </w:r>
          </w:p>
        </w:tc>
        <w:tc>
          <w:tcPr>
            <w:tcW w:w="957" w:type="dxa"/>
          </w:tcPr>
          <w:p w:rsidR="0035701E" w:rsidRDefault="00AF3F18" w:rsidP="00335806">
            <w:pPr>
              <w:jc w:val="center"/>
            </w:pPr>
            <w:r>
              <w:t>E</w:t>
            </w:r>
          </w:p>
        </w:tc>
        <w:tc>
          <w:tcPr>
            <w:tcW w:w="957" w:type="dxa"/>
          </w:tcPr>
          <w:p w:rsidR="0035701E" w:rsidRDefault="00AF3F18" w:rsidP="00335806">
            <w:pPr>
              <w:jc w:val="center"/>
            </w:pPr>
            <w:r>
              <w:t>E</w:t>
            </w:r>
          </w:p>
        </w:tc>
        <w:tc>
          <w:tcPr>
            <w:tcW w:w="958" w:type="dxa"/>
          </w:tcPr>
          <w:p w:rsidR="0035701E" w:rsidRDefault="00AF3F18" w:rsidP="00335806">
            <w:pPr>
              <w:jc w:val="center"/>
            </w:pPr>
            <w:r>
              <w:t>E</w:t>
            </w:r>
          </w:p>
        </w:tc>
        <w:tc>
          <w:tcPr>
            <w:tcW w:w="958" w:type="dxa"/>
          </w:tcPr>
          <w:p w:rsidR="0035701E" w:rsidRDefault="00AF3F18" w:rsidP="00335806">
            <w:pPr>
              <w:jc w:val="center"/>
            </w:pPr>
            <w:r>
              <w:t>E</w:t>
            </w: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r>
      <w:tr w:rsidR="0035701E" w:rsidTr="00335806">
        <w:tc>
          <w:tcPr>
            <w:tcW w:w="1017" w:type="dxa"/>
          </w:tcPr>
          <w:p w:rsidR="0035701E" w:rsidRDefault="002D2691">
            <w:r>
              <w:t>Soc 173</w:t>
            </w:r>
          </w:p>
        </w:tc>
        <w:tc>
          <w:tcPr>
            <w:tcW w:w="897" w:type="dxa"/>
          </w:tcPr>
          <w:p w:rsidR="0035701E" w:rsidRDefault="0035701E" w:rsidP="00335806">
            <w:pPr>
              <w:jc w:val="center"/>
            </w:pPr>
          </w:p>
        </w:tc>
        <w:tc>
          <w:tcPr>
            <w:tcW w:w="957" w:type="dxa"/>
          </w:tcPr>
          <w:p w:rsidR="0035701E" w:rsidRDefault="0035701E" w:rsidP="00335806">
            <w:pPr>
              <w:jc w:val="center"/>
            </w:pPr>
          </w:p>
        </w:tc>
        <w:tc>
          <w:tcPr>
            <w:tcW w:w="957" w:type="dxa"/>
          </w:tcPr>
          <w:p w:rsidR="0035701E" w:rsidRDefault="0035701E" w:rsidP="00335806">
            <w:pPr>
              <w:jc w:val="center"/>
            </w:pPr>
          </w:p>
        </w:tc>
        <w:tc>
          <w:tcPr>
            <w:tcW w:w="958" w:type="dxa"/>
          </w:tcPr>
          <w:p w:rsidR="0035701E" w:rsidRDefault="00AF3F18" w:rsidP="00335806">
            <w:pPr>
              <w:jc w:val="center"/>
            </w:pPr>
            <w:r>
              <w:t>E</w:t>
            </w:r>
          </w:p>
        </w:tc>
        <w:tc>
          <w:tcPr>
            <w:tcW w:w="958" w:type="dxa"/>
          </w:tcPr>
          <w:p w:rsidR="0035701E" w:rsidRDefault="00AF3F18" w:rsidP="00335806">
            <w:pPr>
              <w:jc w:val="center"/>
            </w:pPr>
            <w:r>
              <w:t>E</w:t>
            </w:r>
          </w:p>
        </w:tc>
        <w:tc>
          <w:tcPr>
            <w:tcW w:w="958" w:type="dxa"/>
          </w:tcPr>
          <w:p w:rsidR="0035701E" w:rsidRDefault="00AF3F18" w:rsidP="00335806">
            <w:pPr>
              <w:jc w:val="center"/>
            </w:pPr>
            <w:r>
              <w:t>E</w:t>
            </w:r>
          </w:p>
        </w:tc>
        <w:tc>
          <w:tcPr>
            <w:tcW w:w="958" w:type="dxa"/>
          </w:tcPr>
          <w:p w:rsidR="0035701E" w:rsidRDefault="00AF3F18" w:rsidP="00335806">
            <w:pPr>
              <w:jc w:val="center"/>
            </w:pPr>
            <w:r>
              <w:t>E</w:t>
            </w:r>
          </w:p>
        </w:tc>
        <w:tc>
          <w:tcPr>
            <w:tcW w:w="958" w:type="dxa"/>
          </w:tcPr>
          <w:p w:rsidR="0035701E" w:rsidRDefault="0035701E" w:rsidP="00335806">
            <w:pPr>
              <w:jc w:val="center"/>
            </w:pPr>
          </w:p>
        </w:tc>
        <w:tc>
          <w:tcPr>
            <w:tcW w:w="958" w:type="dxa"/>
          </w:tcPr>
          <w:p w:rsidR="0035701E" w:rsidRDefault="0035701E" w:rsidP="00335806">
            <w:pPr>
              <w:jc w:val="center"/>
            </w:pPr>
          </w:p>
        </w:tc>
      </w:tr>
      <w:tr w:rsidR="0035701E" w:rsidTr="00335806">
        <w:tc>
          <w:tcPr>
            <w:tcW w:w="1017" w:type="dxa"/>
          </w:tcPr>
          <w:p w:rsidR="0035701E" w:rsidRDefault="002D2691">
            <w:r>
              <w:t xml:space="preserve">Soc </w:t>
            </w:r>
            <w:r w:rsidR="00AF3F18">
              <w:t>180S</w:t>
            </w:r>
          </w:p>
        </w:tc>
        <w:tc>
          <w:tcPr>
            <w:tcW w:w="897" w:type="dxa"/>
          </w:tcPr>
          <w:p w:rsidR="0035701E" w:rsidRDefault="0035701E" w:rsidP="00335806">
            <w:pPr>
              <w:jc w:val="center"/>
            </w:pPr>
          </w:p>
        </w:tc>
        <w:tc>
          <w:tcPr>
            <w:tcW w:w="957" w:type="dxa"/>
          </w:tcPr>
          <w:p w:rsidR="0035701E" w:rsidRDefault="0035701E" w:rsidP="00335806">
            <w:pPr>
              <w:jc w:val="center"/>
            </w:pPr>
          </w:p>
        </w:tc>
        <w:tc>
          <w:tcPr>
            <w:tcW w:w="957"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35701E" w:rsidP="00335806">
            <w:pPr>
              <w:jc w:val="center"/>
            </w:pPr>
          </w:p>
        </w:tc>
        <w:tc>
          <w:tcPr>
            <w:tcW w:w="958" w:type="dxa"/>
          </w:tcPr>
          <w:p w:rsidR="0035701E" w:rsidRDefault="00AF3F18" w:rsidP="00335806">
            <w:pPr>
              <w:jc w:val="center"/>
            </w:pPr>
            <w:r>
              <w:t>M</w:t>
            </w:r>
          </w:p>
        </w:tc>
        <w:tc>
          <w:tcPr>
            <w:tcW w:w="958" w:type="dxa"/>
          </w:tcPr>
          <w:p w:rsidR="0035701E" w:rsidRDefault="00AF3F18" w:rsidP="00335806">
            <w:pPr>
              <w:jc w:val="center"/>
            </w:pPr>
            <w:r>
              <w:t>M</w:t>
            </w:r>
          </w:p>
        </w:tc>
      </w:tr>
      <w:tr w:rsidR="0035701E" w:rsidTr="00335806">
        <w:tc>
          <w:tcPr>
            <w:tcW w:w="1017" w:type="dxa"/>
          </w:tcPr>
          <w:p w:rsidR="0035701E" w:rsidRDefault="002D2691">
            <w:r>
              <w:t>Soc 190</w:t>
            </w:r>
          </w:p>
        </w:tc>
        <w:tc>
          <w:tcPr>
            <w:tcW w:w="897" w:type="dxa"/>
          </w:tcPr>
          <w:p w:rsidR="0035701E" w:rsidRDefault="00AF3F18" w:rsidP="00335806">
            <w:pPr>
              <w:jc w:val="center"/>
            </w:pPr>
            <w:r>
              <w:t>M</w:t>
            </w:r>
          </w:p>
        </w:tc>
        <w:tc>
          <w:tcPr>
            <w:tcW w:w="957" w:type="dxa"/>
          </w:tcPr>
          <w:p w:rsidR="0035701E" w:rsidRDefault="00AF3F18" w:rsidP="00335806">
            <w:pPr>
              <w:jc w:val="center"/>
            </w:pPr>
            <w:r>
              <w:t>M</w:t>
            </w:r>
          </w:p>
        </w:tc>
        <w:tc>
          <w:tcPr>
            <w:tcW w:w="957" w:type="dxa"/>
          </w:tcPr>
          <w:p w:rsidR="0035701E" w:rsidRDefault="00AF3F18" w:rsidP="00335806">
            <w:pPr>
              <w:jc w:val="center"/>
            </w:pPr>
            <w:r>
              <w:t>M</w:t>
            </w:r>
          </w:p>
        </w:tc>
        <w:tc>
          <w:tcPr>
            <w:tcW w:w="958" w:type="dxa"/>
          </w:tcPr>
          <w:p w:rsidR="0035701E" w:rsidRDefault="00AF3F18" w:rsidP="00335806">
            <w:pPr>
              <w:jc w:val="center"/>
            </w:pPr>
            <w:r>
              <w:t>M</w:t>
            </w:r>
          </w:p>
        </w:tc>
        <w:tc>
          <w:tcPr>
            <w:tcW w:w="958" w:type="dxa"/>
          </w:tcPr>
          <w:p w:rsidR="0035701E" w:rsidRDefault="00AF3F18" w:rsidP="00335806">
            <w:pPr>
              <w:jc w:val="center"/>
            </w:pPr>
            <w:r>
              <w:t>M</w:t>
            </w:r>
          </w:p>
        </w:tc>
        <w:tc>
          <w:tcPr>
            <w:tcW w:w="958" w:type="dxa"/>
          </w:tcPr>
          <w:p w:rsidR="0035701E" w:rsidRDefault="00AF3F18" w:rsidP="00335806">
            <w:pPr>
              <w:jc w:val="center"/>
            </w:pPr>
            <w:r>
              <w:t>M</w:t>
            </w:r>
          </w:p>
        </w:tc>
        <w:tc>
          <w:tcPr>
            <w:tcW w:w="958" w:type="dxa"/>
          </w:tcPr>
          <w:p w:rsidR="0035701E" w:rsidRDefault="00AF3F18" w:rsidP="00335806">
            <w:pPr>
              <w:jc w:val="center"/>
            </w:pPr>
            <w:r>
              <w:t>M</w:t>
            </w:r>
          </w:p>
        </w:tc>
        <w:tc>
          <w:tcPr>
            <w:tcW w:w="958" w:type="dxa"/>
          </w:tcPr>
          <w:p w:rsidR="0035701E" w:rsidRDefault="0035701E" w:rsidP="00335806">
            <w:pPr>
              <w:jc w:val="center"/>
            </w:pPr>
          </w:p>
        </w:tc>
        <w:tc>
          <w:tcPr>
            <w:tcW w:w="958" w:type="dxa"/>
          </w:tcPr>
          <w:p w:rsidR="0035701E" w:rsidRDefault="0035701E" w:rsidP="00335806">
            <w:pPr>
              <w:jc w:val="center"/>
            </w:pPr>
          </w:p>
        </w:tc>
      </w:tr>
    </w:tbl>
    <w:p w:rsidR="0035701E" w:rsidRDefault="0035701E"/>
    <w:p w:rsidR="009E74A9" w:rsidRDefault="009E74A9"/>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576"/>
      </w:tblGrid>
      <w:tr w:rsidR="00DF2971" w:rsidRPr="005A25E2" w:rsidTr="00335806">
        <w:tc>
          <w:tcPr>
            <w:tcW w:w="9576" w:type="dxa"/>
            <w:shd w:val="clear" w:color="auto" w:fill="DBE5F1" w:themeFill="accent1" w:themeFillTint="33"/>
          </w:tcPr>
          <w:p w:rsidR="00DF2971" w:rsidRPr="005A25E2" w:rsidRDefault="00DF2971" w:rsidP="00E14658">
            <w:pPr>
              <w:pStyle w:val="Heading2"/>
            </w:pPr>
            <w:r w:rsidRPr="005A25E2">
              <w:lastRenderedPageBreak/>
              <w:t>Assessment Methods</w:t>
            </w:r>
          </w:p>
        </w:tc>
      </w:tr>
      <w:tr w:rsidR="00DF2971" w:rsidRPr="005A25E2" w:rsidTr="00335806">
        <w:tc>
          <w:tcPr>
            <w:tcW w:w="9576" w:type="dxa"/>
          </w:tcPr>
          <w:p w:rsidR="00DF2971" w:rsidRPr="005A25E2" w:rsidRDefault="001D2CA4" w:rsidP="009739D0">
            <w:pPr>
              <w:numPr>
                <w:ilvl w:val="1"/>
                <w:numId w:val="1"/>
              </w:numPr>
              <w:rPr>
                <w:rFonts w:asciiTheme="minorHAnsi" w:eastAsiaTheme="minorHAnsi" w:hAnsiTheme="minorHAnsi" w:cstheme="minorBidi"/>
                <w:b/>
              </w:rPr>
            </w:pPr>
            <w:r>
              <w:rPr>
                <w:rFonts w:asciiTheme="minorHAnsi" w:eastAsiaTheme="minorHAnsi" w:hAnsiTheme="minorHAnsi" w:cstheme="minorBidi"/>
                <w:b/>
              </w:rPr>
              <w:t xml:space="preserve">Direct Measures: (A minimum of </w:t>
            </w:r>
            <w:r w:rsidR="00DF2971" w:rsidRPr="005A25E2">
              <w:rPr>
                <w:rFonts w:asciiTheme="minorHAnsi" w:eastAsiaTheme="minorHAnsi" w:hAnsiTheme="minorHAnsi" w:cstheme="minorBidi"/>
                <w:b/>
              </w:rPr>
              <w:t>three</w:t>
            </w:r>
            <w:r>
              <w:rPr>
                <w:rFonts w:asciiTheme="minorHAnsi" w:eastAsiaTheme="minorHAnsi" w:hAnsiTheme="minorHAnsi" w:cstheme="minorBidi"/>
                <w:b/>
              </w:rPr>
              <w:t xml:space="preserve"> are required.</w:t>
            </w:r>
            <w:r w:rsidR="00DF2971" w:rsidRPr="005A25E2">
              <w:rPr>
                <w:rFonts w:asciiTheme="minorHAnsi" w:eastAsiaTheme="minorHAnsi" w:hAnsiTheme="minorHAnsi" w:cstheme="minorBidi"/>
                <w:b/>
              </w:rPr>
              <w:t>)</w:t>
            </w:r>
          </w:p>
        </w:tc>
      </w:tr>
      <w:tr w:rsidR="00DF2971" w:rsidRPr="005A25E2" w:rsidTr="00335806">
        <w:tc>
          <w:tcPr>
            <w:tcW w:w="9576" w:type="dxa"/>
          </w:tcPr>
          <w:p w:rsidR="00DF2971" w:rsidRPr="005A25E2" w:rsidRDefault="00335806" w:rsidP="009739D0">
            <w:pPr>
              <w:numPr>
                <w:ilvl w:val="2"/>
                <w:numId w:val="1"/>
              </w:numPr>
              <w:rPr>
                <w:rFonts w:asciiTheme="minorHAnsi" w:eastAsiaTheme="minorHAnsi" w:hAnsiTheme="minorHAnsi" w:cstheme="minorBidi"/>
              </w:rPr>
            </w:pPr>
            <w:r>
              <w:rPr>
                <w:rFonts w:asciiTheme="minorHAnsi" w:eastAsiaTheme="minorHAnsi" w:hAnsiTheme="minorHAnsi" w:cstheme="minorBidi"/>
              </w:rPr>
              <w:t>Enter Direct Measure</w:t>
            </w:r>
          </w:p>
        </w:tc>
      </w:tr>
      <w:tr w:rsidR="00DF2971" w:rsidRPr="005A25E2" w:rsidTr="00335806">
        <w:tc>
          <w:tcPr>
            <w:tcW w:w="9576" w:type="dxa"/>
          </w:tcPr>
          <w:p w:rsidR="00DF2971" w:rsidRPr="005A25E2" w:rsidRDefault="00335806" w:rsidP="009739D0">
            <w:pPr>
              <w:numPr>
                <w:ilvl w:val="2"/>
                <w:numId w:val="1"/>
              </w:numPr>
              <w:rPr>
                <w:rFonts w:asciiTheme="minorHAnsi" w:eastAsiaTheme="minorHAnsi" w:hAnsiTheme="minorHAnsi" w:cstheme="minorBidi"/>
              </w:rPr>
            </w:pPr>
            <w:r>
              <w:rPr>
                <w:rFonts w:asciiTheme="minorHAnsi" w:eastAsiaTheme="minorHAnsi" w:hAnsiTheme="minorHAnsi" w:cstheme="minorBidi"/>
              </w:rPr>
              <w:t>Enter Direct Measure</w:t>
            </w:r>
          </w:p>
        </w:tc>
      </w:tr>
      <w:tr w:rsidR="00DF2971" w:rsidRPr="005A25E2" w:rsidTr="00335806">
        <w:tc>
          <w:tcPr>
            <w:tcW w:w="9576" w:type="dxa"/>
          </w:tcPr>
          <w:p w:rsidR="00DF2971" w:rsidRPr="005A25E2" w:rsidRDefault="00335806" w:rsidP="009739D0">
            <w:pPr>
              <w:numPr>
                <w:ilvl w:val="2"/>
                <w:numId w:val="1"/>
              </w:numPr>
              <w:rPr>
                <w:rFonts w:asciiTheme="minorHAnsi" w:eastAsiaTheme="minorHAnsi" w:hAnsiTheme="minorHAnsi" w:cstheme="minorBidi"/>
              </w:rPr>
            </w:pPr>
            <w:r>
              <w:rPr>
                <w:rFonts w:asciiTheme="minorHAnsi" w:eastAsiaTheme="minorHAnsi" w:hAnsiTheme="minorHAnsi" w:cstheme="minorBidi"/>
              </w:rPr>
              <w:t>Enter Direct Measure</w:t>
            </w:r>
          </w:p>
        </w:tc>
      </w:tr>
      <w:tr w:rsidR="00DF2971" w:rsidRPr="005A25E2" w:rsidTr="00335806">
        <w:tc>
          <w:tcPr>
            <w:tcW w:w="9576" w:type="dxa"/>
          </w:tcPr>
          <w:p w:rsidR="00DF2971" w:rsidRPr="005A25E2" w:rsidRDefault="001D2CA4" w:rsidP="0035701E">
            <w:pPr>
              <w:numPr>
                <w:ilvl w:val="1"/>
                <w:numId w:val="1"/>
              </w:numPr>
              <w:rPr>
                <w:rFonts w:asciiTheme="minorHAnsi" w:eastAsiaTheme="minorHAnsi" w:hAnsiTheme="minorHAnsi" w:cstheme="minorBidi"/>
                <w:b/>
              </w:rPr>
            </w:pPr>
            <w:r>
              <w:rPr>
                <w:rFonts w:asciiTheme="minorHAnsi" w:eastAsiaTheme="minorHAnsi" w:hAnsiTheme="minorHAnsi" w:cstheme="minorBidi"/>
                <w:b/>
              </w:rPr>
              <w:t xml:space="preserve">Indirect Measure(s): </w:t>
            </w:r>
            <w:r w:rsidR="0035701E" w:rsidRPr="001D2CA4">
              <w:rPr>
                <w:rFonts w:asciiTheme="minorHAnsi" w:eastAsiaTheme="minorHAnsi" w:hAnsiTheme="minorHAnsi" w:cstheme="minorBidi"/>
                <w:b/>
              </w:rPr>
              <w:t>(</w:t>
            </w:r>
            <w:r w:rsidR="00AF3F18" w:rsidRPr="001D2CA4">
              <w:rPr>
                <w:rFonts w:asciiTheme="minorHAnsi" w:eastAsiaTheme="minorHAnsi" w:hAnsiTheme="minorHAnsi" w:cstheme="minorBidi"/>
                <w:b/>
              </w:rPr>
              <w:t>Departments are required to have one indirect measure. Examples of indirect measures are sen</w:t>
            </w:r>
            <w:r w:rsidR="00335806">
              <w:rPr>
                <w:rFonts w:asciiTheme="minorHAnsi" w:eastAsiaTheme="minorHAnsi" w:hAnsiTheme="minorHAnsi" w:cstheme="minorBidi"/>
                <w:b/>
              </w:rPr>
              <w:t>ior exit surveys, a focus group</w:t>
            </w:r>
            <w:r w:rsidR="00AF3F18" w:rsidRPr="001D2CA4">
              <w:rPr>
                <w:rFonts w:asciiTheme="minorHAnsi" w:eastAsiaTheme="minorHAnsi" w:hAnsiTheme="minorHAnsi" w:cstheme="minorBidi"/>
                <w:b/>
              </w:rPr>
              <w:t>, written reflections by students, and of course alumni surveys which departments may choose to conduct.</w:t>
            </w:r>
            <w:r w:rsidR="0035701E" w:rsidRPr="001D2CA4">
              <w:rPr>
                <w:rFonts w:asciiTheme="minorHAnsi" w:eastAsiaTheme="minorHAnsi" w:hAnsiTheme="minorHAnsi" w:cstheme="minorBidi"/>
                <w:b/>
              </w:rPr>
              <w:t>)</w:t>
            </w:r>
            <w:r w:rsidR="0035701E">
              <w:rPr>
                <w:rFonts w:asciiTheme="minorHAnsi" w:eastAsiaTheme="minorHAnsi" w:hAnsiTheme="minorHAnsi" w:cstheme="minorBidi"/>
                <w:b/>
              </w:rPr>
              <w:t xml:space="preserve"> </w:t>
            </w:r>
          </w:p>
        </w:tc>
      </w:tr>
      <w:tr w:rsidR="00DF2971" w:rsidRPr="005A25E2" w:rsidTr="00335806">
        <w:tc>
          <w:tcPr>
            <w:tcW w:w="9576" w:type="dxa"/>
          </w:tcPr>
          <w:p w:rsidR="00DF2971" w:rsidRPr="005A25E2" w:rsidRDefault="00335806" w:rsidP="009739D0">
            <w:pPr>
              <w:numPr>
                <w:ilvl w:val="2"/>
                <w:numId w:val="1"/>
              </w:numPr>
              <w:rPr>
                <w:rFonts w:asciiTheme="minorHAnsi" w:eastAsiaTheme="minorHAnsi" w:hAnsiTheme="minorHAnsi" w:cstheme="minorBidi"/>
              </w:rPr>
            </w:pPr>
            <w:r>
              <w:rPr>
                <w:rFonts w:asciiTheme="minorHAnsi" w:eastAsiaTheme="minorHAnsi" w:hAnsiTheme="minorHAnsi" w:cstheme="minorBidi"/>
              </w:rPr>
              <w:t>Enter Indirect Measure</w:t>
            </w:r>
          </w:p>
        </w:tc>
      </w:tr>
    </w:tbl>
    <w:p w:rsidR="00E14658" w:rsidRDefault="00E14658" w:rsidP="00E14658">
      <w:pPr>
        <w:rPr>
          <w:b/>
        </w:rPr>
      </w:pPr>
      <w:r w:rsidRPr="00522F8A">
        <w:rPr>
          <w:b/>
        </w:rPr>
        <w:t xml:space="preserve">[Guide: </w:t>
      </w:r>
      <w:r>
        <w:rPr>
          <w:b/>
        </w:rPr>
        <w:t>D</w:t>
      </w:r>
      <w:r w:rsidRPr="00522F8A">
        <w:rPr>
          <w:b/>
        </w:rPr>
        <w:t xml:space="preserve">irect measures </w:t>
      </w:r>
      <w:r>
        <w:rPr>
          <w:b/>
        </w:rPr>
        <w:t>must be obtained by measuring individual student performance on a given</w:t>
      </w:r>
      <w:r w:rsidRPr="00522F8A">
        <w:rPr>
          <w:b/>
        </w:rPr>
        <w:t xml:space="preserve"> </w:t>
      </w:r>
      <w:r>
        <w:rPr>
          <w:b/>
        </w:rPr>
        <w:t>learning outcome</w:t>
      </w:r>
      <w:r w:rsidRPr="00522F8A">
        <w:rPr>
          <w:b/>
        </w:rPr>
        <w:t xml:space="preserve">. </w:t>
      </w:r>
      <w:r>
        <w:rPr>
          <w:b/>
        </w:rPr>
        <w:t>Direct measures include</w:t>
      </w:r>
      <w:r w:rsidRPr="00522F8A">
        <w:rPr>
          <w:b/>
        </w:rPr>
        <w:t xml:space="preserve"> scores on examination</w:t>
      </w:r>
      <w:r>
        <w:rPr>
          <w:b/>
        </w:rPr>
        <w:t xml:space="preserve"> questions aimed at particular learning outcomes</w:t>
      </w:r>
      <w:r w:rsidRPr="00522F8A">
        <w:rPr>
          <w:b/>
        </w:rPr>
        <w:t xml:space="preserve">, or </w:t>
      </w:r>
      <w:r>
        <w:rPr>
          <w:b/>
        </w:rPr>
        <w:t>scores obtained using</w:t>
      </w:r>
      <w:r w:rsidRPr="00522F8A">
        <w:rPr>
          <w:b/>
        </w:rPr>
        <w:t xml:space="preserve"> rubrics for perfo</w:t>
      </w:r>
      <w:r w:rsidR="00335806">
        <w:rPr>
          <w:b/>
        </w:rPr>
        <w:t>rmances, projects, theses, etc.</w:t>
      </w:r>
    </w:p>
    <w:p w:rsidR="00E14658" w:rsidRDefault="00E14658" w:rsidP="00E14658">
      <w:pPr>
        <w:pStyle w:val="ListParagraph"/>
        <w:numPr>
          <w:ilvl w:val="0"/>
          <w:numId w:val="8"/>
        </w:numPr>
        <w:rPr>
          <w:b/>
        </w:rPr>
      </w:pPr>
      <w:r w:rsidRPr="00D20523">
        <w:rPr>
          <w:b/>
        </w:rPr>
        <w:t xml:space="preserve">If you choose to base your assessment in part on culminating experiences or portfolios, be explicit in explaining how the products of these activities will be analyzed. </w:t>
      </w:r>
    </w:p>
    <w:p w:rsidR="00E14658" w:rsidRDefault="00E14658" w:rsidP="00E14658">
      <w:pPr>
        <w:pStyle w:val="ListParagraph"/>
        <w:numPr>
          <w:ilvl w:val="0"/>
          <w:numId w:val="8"/>
        </w:numPr>
        <w:rPr>
          <w:b/>
        </w:rPr>
      </w:pPr>
      <w:r w:rsidRPr="00040F80">
        <w:rPr>
          <w:b/>
        </w:rPr>
        <w:t xml:space="preserve">Measures </w:t>
      </w:r>
      <w:r w:rsidR="00AF3F18">
        <w:rPr>
          <w:b/>
        </w:rPr>
        <w:t>(assignments) must be able to indicate how a student performed</w:t>
      </w:r>
      <w:r w:rsidRPr="00040F80">
        <w:rPr>
          <w:b/>
        </w:rPr>
        <w:t xml:space="preserve"> on each learning outcome</w:t>
      </w:r>
      <w:r w:rsidR="00AF3F18">
        <w:rPr>
          <w:b/>
        </w:rPr>
        <w:t xml:space="preserve"> they are being used to measure</w:t>
      </w:r>
      <w:r w:rsidRPr="00040F80">
        <w:rPr>
          <w:b/>
        </w:rPr>
        <w:t>.</w:t>
      </w:r>
    </w:p>
    <w:p w:rsidR="00E14658" w:rsidRDefault="00E14658" w:rsidP="00E14658">
      <w:pPr>
        <w:pStyle w:val="ListParagraph"/>
        <w:numPr>
          <w:ilvl w:val="0"/>
          <w:numId w:val="8"/>
        </w:numPr>
        <w:rPr>
          <w:b/>
        </w:rPr>
      </w:pPr>
      <w:r w:rsidRPr="00D20523">
        <w:rPr>
          <w:b/>
        </w:rPr>
        <w:t>The description of the direct measures should clarify how they are aligned with the stated learning outcome(s).</w:t>
      </w:r>
    </w:p>
    <w:p w:rsidR="00E14658" w:rsidRPr="00D20523" w:rsidRDefault="00E14658" w:rsidP="00E14658">
      <w:pPr>
        <w:pStyle w:val="ListParagraph"/>
        <w:numPr>
          <w:ilvl w:val="0"/>
          <w:numId w:val="8"/>
        </w:numPr>
        <w:rPr>
          <w:b/>
        </w:rPr>
      </w:pPr>
      <w:r w:rsidRPr="004F670A">
        <w:rPr>
          <w:b/>
        </w:rPr>
        <w:t>E</w:t>
      </w:r>
      <w:r w:rsidRPr="00D20523">
        <w:rPr>
          <w:b/>
        </w:rPr>
        <w:t xml:space="preserve">xplain how the student work will be evaluated consistently across time (such as using a scoring rubric) as well as how the department defines having met the student learning outcome(s). </w:t>
      </w:r>
      <w:r w:rsidRPr="00591EE0">
        <w:rPr>
          <w:b/>
        </w:rPr>
        <w:t>Any rubrics that have been developed should be attached as an appendix to the SOAP.</w:t>
      </w:r>
    </w:p>
    <w:p w:rsidR="00E14658" w:rsidRDefault="00E14658" w:rsidP="00E14658">
      <w:pPr>
        <w:pStyle w:val="ListParagraph"/>
        <w:numPr>
          <w:ilvl w:val="0"/>
          <w:numId w:val="8"/>
        </w:numPr>
        <w:rPr>
          <w:b/>
        </w:rPr>
      </w:pPr>
      <w:r w:rsidRPr="00D20523">
        <w:rPr>
          <w:b/>
        </w:rPr>
        <w:t xml:space="preserve">Benchmarks should be established that define </w:t>
      </w:r>
      <w:r w:rsidR="001D2CA4">
        <w:rPr>
          <w:b/>
        </w:rPr>
        <w:t xml:space="preserve">department expectations which could include </w:t>
      </w:r>
      <w:r w:rsidRPr="00D20523">
        <w:rPr>
          <w:b/>
        </w:rPr>
        <w:t>what percentage of students are expected to meet each student learning outcome or a target</w:t>
      </w:r>
      <w:r w:rsidR="00335806">
        <w:rPr>
          <w:b/>
        </w:rPr>
        <w:t xml:space="preserve"> average score for the outcome.</w:t>
      </w:r>
    </w:p>
    <w:p w:rsidR="00E14658" w:rsidRPr="00D20523" w:rsidRDefault="00E14658" w:rsidP="00E14658">
      <w:pPr>
        <w:rPr>
          <w:b/>
        </w:rPr>
      </w:pPr>
      <w:r w:rsidRPr="00D20523">
        <w:rPr>
          <w:b/>
        </w:rPr>
        <w:t>Indirect measures include opinion surveys and instruments that gather self-reports and/or third-party reports of student knowledge.]</w:t>
      </w:r>
    </w:p>
    <w:p w:rsidR="00E14658" w:rsidRPr="009E74A9" w:rsidRDefault="00E14658" w:rsidP="009E74A9">
      <w:pPr>
        <w:spacing w:after="0" w:line="240" w:lineRule="auto"/>
        <w:rPr>
          <w:rFonts w:asciiTheme="minorHAnsi" w:eastAsiaTheme="minorHAnsi" w:hAnsiTheme="minorHAnsi" w:cstheme="minorBidi"/>
          <w:b/>
        </w:rPr>
      </w:pPr>
      <w:r w:rsidRPr="005A25E2">
        <w:rPr>
          <w:rFonts w:asciiTheme="minorHAnsi" w:eastAsiaTheme="minorHAnsi" w:hAnsiTheme="minorHAnsi" w:cstheme="minorBidi"/>
          <w:b/>
        </w:rPr>
        <w:t>Assessment Methods</w:t>
      </w:r>
      <w:r w:rsidRPr="009E74A9">
        <w:rPr>
          <w:rFonts w:asciiTheme="minorHAnsi" w:eastAsiaTheme="minorHAnsi" w:hAnsiTheme="minorHAnsi" w:cstheme="minorBidi"/>
          <w:b/>
        </w:rPr>
        <w:t xml:space="preserve"> Example 1:</w:t>
      </w:r>
    </w:p>
    <w:p w:rsidR="00E14658" w:rsidRPr="00D20523" w:rsidRDefault="00335806" w:rsidP="009E74A9">
      <w:pPr>
        <w:spacing w:after="0" w:line="240" w:lineRule="auto"/>
        <w:ind w:firstLine="720"/>
        <w:rPr>
          <w:rFonts w:asciiTheme="minorHAnsi" w:hAnsiTheme="minorHAnsi"/>
          <w:b/>
        </w:rPr>
      </w:pPr>
      <w:r w:rsidRPr="009E74A9">
        <w:rPr>
          <w:rFonts w:asciiTheme="minorHAnsi" w:eastAsiaTheme="minorHAnsi" w:hAnsiTheme="minorHAnsi" w:cstheme="minorBidi"/>
          <w:b/>
        </w:rPr>
        <w:t>Direct</w:t>
      </w:r>
      <w:r>
        <w:rPr>
          <w:rFonts w:asciiTheme="minorHAnsi" w:hAnsiTheme="minorHAnsi"/>
          <w:b/>
        </w:rPr>
        <w:t xml:space="preserve"> Measure</w:t>
      </w:r>
      <w:r w:rsidR="00E14658">
        <w:rPr>
          <w:rFonts w:asciiTheme="minorHAnsi" w:hAnsiTheme="minorHAnsi"/>
          <w:b/>
        </w:rPr>
        <w:t>:</w:t>
      </w:r>
    </w:p>
    <w:p w:rsidR="00E14658" w:rsidRPr="00D20523" w:rsidRDefault="00E14658" w:rsidP="00E14658">
      <w:pPr>
        <w:widowControl w:val="0"/>
        <w:autoSpaceDE w:val="0"/>
        <w:autoSpaceDN w:val="0"/>
        <w:adjustRightInd w:val="0"/>
        <w:spacing w:after="0" w:line="240" w:lineRule="auto"/>
        <w:ind w:left="720"/>
        <w:rPr>
          <w:rFonts w:asciiTheme="minorHAnsi" w:hAnsiTheme="minorHAnsi"/>
        </w:rPr>
      </w:pPr>
    </w:p>
    <w:p w:rsidR="00E14658" w:rsidRPr="00D20523" w:rsidRDefault="00E14658" w:rsidP="00E14658">
      <w:pPr>
        <w:widowControl w:val="0"/>
        <w:autoSpaceDE w:val="0"/>
        <w:autoSpaceDN w:val="0"/>
        <w:adjustRightInd w:val="0"/>
        <w:spacing w:after="0" w:line="240" w:lineRule="auto"/>
        <w:ind w:left="720"/>
        <w:rPr>
          <w:rFonts w:asciiTheme="minorHAnsi" w:hAnsiTheme="minorHAnsi"/>
        </w:rPr>
      </w:pPr>
      <w:r w:rsidRPr="00D20523">
        <w:rPr>
          <w:rFonts w:asciiTheme="minorHAnsi" w:hAnsiTheme="minorHAnsi"/>
          <w:b/>
        </w:rPr>
        <w:t>Outcome 1.1</w:t>
      </w:r>
      <w:r w:rsidRPr="00D20523">
        <w:rPr>
          <w:rFonts w:asciiTheme="minorHAnsi" w:hAnsiTheme="minorHAnsi"/>
        </w:rPr>
        <w:t xml:space="preserve"> Students will have the ability to describe and synthesize the methods to</w:t>
      </w:r>
    </w:p>
    <w:p w:rsidR="00E14658" w:rsidRPr="00D20523" w:rsidRDefault="00E14658" w:rsidP="00E14658">
      <w:pPr>
        <w:widowControl w:val="0"/>
        <w:autoSpaceDE w:val="0"/>
        <w:autoSpaceDN w:val="0"/>
        <w:adjustRightInd w:val="0"/>
        <w:spacing w:after="0" w:line="240" w:lineRule="auto"/>
        <w:ind w:left="720"/>
        <w:rPr>
          <w:rFonts w:asciiTheme="minorHAnsi" w:hAnsiTheme="minorHAnsi"/>
        </w:rPr>
      </w:pPr>
      <w:r w:rsidRPr="00D20523">
        <w:rPr>
          <w:rFonts w:asciiTheme="minorHAnsi" w:hAnsiTheme="minorHAnsi"/>
        </w:rPr>
        <w:t>manage plants for optimal agricultural productivity with minimal negative environmental</w:t>
      </w:r>
    </w:p>
    <w:p w:rsidR="00E14658" w:rsidRPr="00D20523" w:rsidRDefault="00E14658" w:rsidP="00E14658">
      <w:pPr>
        <w:widowControl w:val="0"/>
        <w:autoSpaceDE w:val="0"/>
        <w:autoSpaceDN w:val="0"/>
        <w:adjustRightInd w:val="0"/>
        <w:spacing w:after="0" w:line="240" w:lineRule="auto"/>
        <w:ind w:left="720"/>
        <w:rPr>
          <w:rFonts w:asciiTheme="minorHAnsi" w:hAnsiTheme="minorHAnsi"/>
        </w:rPr>
      </w:pPr>
      <w:r w:rsidRPr="00D20523">
        <w:rPr>
          <w:rFonts w:asciiTheme="minorHAnsi" w:hAnsiTheme="minorHAnsi"/>
        </w:rPr>
        <w:t>impact.</w:t>
      </w:r>
    </w:p>
    <w:p w:rsidR="00E14658" w:rsidRPr="00D20523" w:rsidRDefault="00E14658" w:rsidP="00E14658">
      <w:pPr>
        <w:widowControl w:val="0"/>
        <w:autoSpaceDE w:val="0"/>
        <w:autoSpaceDN w:val="0"/>
        <w:adjustRightInd w:val="0"/>
        <w:spacing w:after="0" w:line="240" w:lineRule="auto"/>
        <w:ind w:left="1440"/>
        <w:rPr>
          <w:rFonts w:asciiTheme="minorHAnsi" w:hAnsiTheme="minorHAnsi"/>
        </w:rPr>
      </w:pPr>
      <w:r w:rsidRPr="00D20523">
        <w:rPr>
          <w:rFonts w:asciiTheme="minorHAnsi" w:hAnsiTheme="minorHAnsi"/>
          <w:b/>
        </w:rPr>
        <w:t>Method 1:</w:t>
      </w:r>
      <w:r w:rsidRPr="00D20523">
        <w:rPr>
          <w:rFonts w:asciiTheme="minorHAnsi" w:hAnsiTheme="minorHAnsi"/>
        </w:rPr>
        <w:t xml:space="preserve"> </w:t>
      </w:r>
      <w:r w:rsidRPr="00D20523">
        <w:rPr>
          <w:rFonts w:asciiTheme="minorHAnsi" w:hAnsiTheme="minorHAnsi"/>
          <w:u w:val="single"/>
        </w:rPr>
        <w:t>Plant 100 Crop Reports</w:t>
      </w:r>
      <w:r w:rsidRPr="00D20523">
        <w:rPr>
          <w:rFonts w:asciiTheme="minorHAnsi" w:hAnsiTheme="minorHAnsi"/>
        </w:rPr>
        <w:t xml:space="preserve">. In Plant 100-Aspects of Crop Productivity, students write a crop report term paper. This is a core </w:t>
      </w:r>
      <w:r w:rsidR="00335806">
        <w:rPr>
          <w:rFonts w:asciiTheme="minorHAnsi" w:hAnsiTheme="minorHAnsi"/>
        </w:rPr>
        <w:t xml:space="preserve">course required of all majors. </w:t>
      </w:r>
      <w:r w:rsidRPr="00D20523">
        <w:rPr>
          <w:rFonts w:asciiTheme="minorHAnsi" w:hAnsiTheme="minorHAnsi"/>
        </w:rPr>
        <w:t xml:space="preserve">In this term </w:t>
      </w:r>
      <w:r w:rsidRPr="00D20523">
        <w:rPr>
          <w:rFonts w:asciiTheme="minorHAnsi" w:hAnsiTheme="minorHAnsi"/>
        </w:rPr>
        <w:lastRenderedPageBreak/>
        <w:t>paper, students select an important crop grown in the San Joaquin Valley and describe the phenological development of the crop, describe the physiology of the crop and discuss important management interventions to improve the productivity of the crop. Papers will be evaluated and scored using a rubric (attached) as advanced (4), competent (3), developing (2) or elementary (1) based on the ability to describe and synthesize the methods to manage plants for optimal agricultural productivity with minimal negative environmental impact.</w:t>
      </w:r>
    </w:p>
    <w:p w:rsidR="00E14658" w:rsidRDefault="00E14658" w:rsidP="00E14658">
      <w:pPr>
        <w:widowControl w:val="0"/>
        <w:autoSpaceDE w:val="0"/>
        <w:autoSpaceDN w:val="0"/>
        <w:adjustRightInd w:val="0"/>
        <w:spacing w:after="0" w:line="240" w:lineRule="auto"/>
        <w:ind w:left="1440"/>
        <w:rPr>
          <w:rFonts w:asciiTheme="minorHAnsi" w:hAnsiTheme="minorHAnsi"/>
        </w:rPr>
      </w:pPr>
      <w:r w:rsidRPr="00D20523">
        <w:rPr>
          <w:rFonts w:asciiTheme="minorHAnsi" w:hAnsiTheme="minorHAnsi"/>
        </w:rPr>
        <w:t xml:space="preserve">A mean score on the rubric of </w:t>
      </w:r>
      <w:r w:rsidRPr="00D20523">
        <w:rPr>
          <w:rFonts w:asciiTheme="minorHAnsi" w:eastAsia="MS Gothic" w:hAnsiTheme="minorHAnsi"/>
          <w:color w:val="000000"/>
        </w:rPr>
        <w:t>≥</w:t>
      </w:r>
      <w:r w:rsidRPr="00D20523">
        <w:rPr>
          <w:rFonts w:asciiTheme="minorHAnsi" w:hAnsiTheme="minorHAnsi"/>
        </w:rPr>
        <w:t>3 (competent) is considered to have met the learning outcome. 75% of students are expected to meet the learning outcome.</w:t>
      </w:r>
    </w:p>
    <w:p w:rsidR="00E14658" w:rsidRPr="00D20523" w:rsidRDefault="00E14658" w:rsidP="00E14658">
      <w:pPr>
        <w:widowControl w:val="0"/>
        <w:autoSpaceDE w:val="0"/>
        <w:autoSpaceDN w:val="0"/>
        <w:adjustRightInd w:val="0"/>
        <w:spacing w:after="0" w:line="240" w:lineRule="auto"/>
        <w:ind w:left="1440"/>
        <w:rPr>
          <w:rFonts w:asciiTheme="minorHAnsi" w:hAnsiTheme="minorHAnsi"/>
        </w:rPr>
      </w:pPr>
    </w:p>
    <w:p w:rsidR="00E14658" w:rsidRDefault="00E14658" w:rsidP="00E14658">
      <w:pPr>
        <w:spacing w:after="0" w:line="240" w:lineRule="auto"/>
        <w:rPr>
          <w:b/>
        </w:rPr>
      </w:pPr>
      <w:r w:rsidRPr="005A25E2">
        <w:rPr>
          <w:rFonts w:asciiTheme="minorHAnsi" w:eastAsiaTheme="minorHAnsi" w:hAnsiTheme="minorHAnsi" w:cstheme="minorBidi"/>
          <w:b/>
        </w:rPr>
        <w:t>Assessment Methods</w:t>
      </w:r>
      <w:r>
        <w:rPr>
          <w:b/>
        </w:rPr>
        <w:t xml:space="preserve"> Example 2:</w:t>
      </w:r>
    </w:p>
    <w:p w:rsidR="00E14658" w:rsidRDefault="00E14658" w:rsidP="00E14658">
      <w:pPr>
        <w:ind w:left="720"/>
        <w:rPr>
          <w:b/>
        </w:rPr>
      </w:pPr>
      <w:r>
        <w:rPr>
          <w:b/>
        </w:rPr>
        <w:t>Direct Measure:</w:t>
      </w:r>
    </w:p>
    <w:p w:rsidR="00E14658" w:rsidRPr="00D20523" w:rsidRDefault="00E14658" w:rsidP="00E14658">
      <w:pPr>
        <w:widowControl w:val="0"/>
        <w:autoSpaceDE w:val="0"/>
        <w:autoSpaceDN w:val="0"/>
        <w:adjustRightInd w:val="0"/>
        <w:spacing w:after="0" w:line="240" w:lineRule="auto"/>
        <w:ind w:left="1440"/>
        <w:rPr>
          <w:rFonts w:asciiTheme="minorHAnsi" w:hAnsiTheme="minorHAnsi"/>
          <w:szCs w:val="24"/>
        </w:rPr>
      </w:pPr>
      <w:r w:rsidRPr="00D20523">
        <w:rPr>
          <w:rFonts w:asciiTheme="minorHAnsi" w:hAnsiTheme="minorHAnsi"/>
          <w:szCs w:val="24"/>
        </w:rPr>
        <w:t>Psych 144 Research Papers – All students write an APA style empirical research report in Psych 144.  Samples of these will be evaluated according to a rubric to assess several of our methodology, critical thinking, and writing outcomes (Outcomes 2.1, 2.2, 2.3, 2</w:t>
      </w:r>
      <w:r w:rsidR="002C49A9">
        <w:rPr>
          <w:rFonts w:asciiTheme="minorHAnsi" w:hAnsiTheme="minorHAnsi"/>
          <w:szCs w:val="24"/>
        </w:rPr>
        <w:t>.4 and 4.3).</w:t>
      </w:r>
    </w:p>
    <w:p w:rsidR="00E14658" w:rsidRPr="00D20523" w:rsidRDefault="00E14658" w:rsidP="00E14658">
      <w:pPr>
        <w:widowControl w:val="0"/>
        <w:autoSpaceDE w:val="0"/>
        <w:autoSpaceDN w:val="0"/>
        <w:adjustRightInd w:val="0"/>
        <w:spacing w:after="0" w:line="240" w:lineRule="auto"/>
        <w:ind w:left="1440"/>
        <w:rPr>
          <w:rFonts w:asciiTheme="minorHAnsi" w:hAnsiTheme="minorHAnsi"/>
          <w:szCs w:val="24"/>
        </w:rPr>
      </w:pPr>
    </w:p>
    <w:p w:rsidR="00DF2971" w:rsidRDefault="00E14658" w:rsidP="00E14658">
      <w:r w:rsidRPr="00D20523">
        <w:rPr>
          <w:rFonts w:asciiTheme="minorHAnsi" w:hAnsiTheme="minorHAnsi"/>
          <w:szCs w:val="24"/>
        </w:rPr>
        <w:t>For each outcome evaluated on the rubric, a score of 4 on a 5 point scale will define having met the learning outcome. The department expects a mean score for each outcome &gt;4.0 when all student scores are averaged.</w:t>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76"/>
      </w:tblGrid>
      <w:tr w:rsidR="00DF2971" w:rsidRPr="005A25E2" w:rsidTr="00335806">
        <w:tc>
          <w:tcPr>
            <w:tcW w:w="9576" w:type="dxa"/>
            <w:shd w:val="clear" w:color="auto" w:fill="DBE5F1" w:themeFill="accent1" w:themeFillTint="33"/>
          </w:tcPr>
          <w:p w:rsidR="00DF2971" w:rsidRPr="005A25E2" w:rsidRDefault="00DF2971" w:rsidP="00E14658">
            <w:pPr>
              <w:pStyle w:val="Heading2"/>
            </w:pPr>
            <w:r w:rsidRPr="005A25E2">
              <w:t>Student Learning Outcomes X Assessment Methods Matrix</w:t>
            </w:r>
          </w:p>
        </w:tc>
      </w:tr>
      <w:tr w:rsidR="00DF2971" w:rsidRPr="005A25E2" w:rsidTr="00335806">
        <w:tc>
          <w:tcPr>
            <w:tcW w:w="9576" w:type="dxa"/>
            <w:shd w:val="clear" w:color="auto" w:fill="auto"/>
          </w:tcPr>
          <w:p w:rsidR="00DF2971" w:rsidRPr="005A25E2" w:rsidRDefault="00335806" w:rsidP="009739D0">
            <w:pPr>
              <w:rPr>
                <w:rFonts w:asciiTheme="minorHAnsi" w:eastAsiaTheme="minorHAnsi" w:hAnsiTheme="minorHAnsi" w:cstheme="minorBidi"/>
              </w:rPr>
            </w:pPr>
            <w:r w:rsidRPr="00335806">
              <w:rPr>
                <w:rFonts w:asciiTheme="minorHAnsi" w:eastAsiaTheme="minorHAnsi" w:hAnsiTheme="minorHAnsi" w:cstheme="minorBidi"/>
              </w:rPr>
              <w:t>Enter Assessment Methods Matrix/Table</w:t>
            </w:r>
          </w:p>
        </w:tc>
      </w:tr>
    </w:tbl>
    <w:p w:rsidR="00E14658" w:rsidRDefault="00E14658" w:rsidP="00E14658">
      <w:pPr>
        <w:rPr>
          <w:b/>
        </w:rPr>
      </w:pPr>
      <w:r w:rsidRPr="00522F8A">
        <w:rPr>
          <w:b/>
        </w:rPr>
        <w:t xml:space="preserve">[Guide: SOAPs should include a matrix that shows linkages between </w:t>
      </w:r>
      <w:r>
        <w:rPr>
          <w:b/>
        </w:rPr>
        <w:t xml:space="preserve">learning </w:t>
      </w:r>
      <w:r w:rsidRPr="00522F8A">
        <w:rPr>
          <w:b/>
        </w:rPr>
        <w:t>outcomes and the methods designed to measure performance on those outcomes.</w:t>
      </w:r>
      <w:r w:rsidR="00335806">
        <w:rPr>
          <w:b/>
        </w:rPr>
        <w:t xml:space="preserve"> </w:t>
      </w:r>
      <w:r>
        <w:rPr>
          <w:b/>
        </w:rPr>
        <w:t>All learning outcomes should be associated with at least one method that will be used to measure student performance.</w:t>
      </w:r>
      <w:r w:rsidRPr="00522F8A">
        <w:rPr>
          <w:b/>
        </w:rPr>
        <w:t>]</w:t>
      </w:r>
    </w:p>
    <w:tbl>
      <w:tblPr>
        <w:tblStyle w:val="TableGrid"/>
        <w:tblW w:w="0" w:type="auto"/>
        <w:tblLook w:val="04A0" w:firstRow="1" w:lastRow="0" w:firstColumn="1" w:lastColumn="0" w:noHBand="0" w:noVBand="1"/>
        <w:tblCaption w:val="Example for Student Learning Outcomes X Assessment Methods Matrix"/>
      </w:tblPr>
      <w:tblGrid>
        <w:gridCol w:w="1596"/>
        <w:gridCol w:w="1596"/>
        <w:gridCol w:w="1596"/>
        <w:gridCol w:w="1596"/>
        <w:gridCol w:w="1596"/>
        <w:gridCol w:w="1596"/>
      </w:tblGrid>
      <w:tr w:rsidR="00E14658" w:rsidTr="00E14658">
        <w:trPr>
          <w:tblHeader/>
        </w:trPr>
        <w:tc>
          <w:tcPr>
            <w:tcW w:w="1596" w:type="dxa"/>
          </w:tcPr>
          <w:p w:rsidR="00E14658" w:rsidRDefault="00E14658"/>
        </w:tc>
        <w:tc>
          <w:tcPr>
            <w:tcW w:w="1596" w:type="dxa"/>
          </w:tcPr>
          <w:p w:rsidR="00E14658" w:rsidRDefault="00E14658">
            <w:r>
              <w:t>SLO1.1</w:t>
            </w:r>
          </w:p>
        </w:tc>
        <w:tc>
          <w:tcPr>
            <w:tcW w:w="1596" w:type="dxa"/>
          </w:tcPr>
          <w:p w:rsidR="00E14658" w:rsidRDefault="00E14658">
            <w:r>
              <w:t>SLO1.2</w:t>
            </w:r>
          </w:p>
        </w:tc>
        <w:tc>
          <w:tcPr>
            <w:tcW w:w="1596" w:type="dxa"/>
          </w:tcPr>
          <w:p w:rsidR="00E14658" w:rsidRDefault="00E14658">
            <w:r>
              <w:t>SLO2.1</w:t>
            </w:r>
          </w:p>
        </w:tc>
        <w:tc>
          <w:tcPr>
            <w:tcW w:w="1596" w:type="dxa"/>
          </w:tcPr>
          <w:p w:rsidR="00E14658" w:rsidRDefault="00E14658">
            <w:r>
              <w:t>SLO3.1</w:t>
            </w:r>
          </w:p>
        </w:tc>
        <w:tc>
          <w:tcPr>
            <w:tcW w:w="1596" w:type="dxa"/>
          </w:tcPr>
          <w:p w:rsidR="00E14658" w:rsidRDefault="00E14658">
            <w:r>
              <w:t>SLO3.2</w:t>
            </w:r>
          </w:p>
        </w:tc>
      </w:tr>
      <w:tr w:rsidR="00E14658" w:rsidTr="00E14658">
        <w:tc>
          <w:tcPr>
            <w:tcW w:w="1596" w:type="dxa"/>
          </w:tcPr>
          <w:p w:rsidR="00E14658" w:rsidRDefault="001D2CA4">
            <w:r>
              <w:t>Short Answer Questions on Exams</w:t>
            </w:r>
          </w:p>
        </w:tc>
        <w:tc>
          <w:tcPr>
            <w:tcW w:w="1596" w:type="dxa"/>
          </w:tcPr>
          <w:p w:rsidR="00E14658" w:rsidRDefault="001D2CA4">
            <w:r>
              <w:t>X</w:t>
            </w:r>
          </w:p>
        </w:tc>
        <w:tc>
          <w:tcPr>
            <w:tcW w:w="1596" w:type="dxa"/>
          </w:tcPr>
          <w:p w:rsidR="00E14658" w:rsidRDefault="001D2CA4">
            <w:r>
              <w:t>X</w:t>
            </w:r>
          </w:p>
        </w:tc>
        <w:tc>
          <w:tcPr>
            <w:tcW w:w="1596" w:type="dxa"/>
          </w:tcPr>
          <w:p w:rsidR="00E14658" w:rsidRDefault="00E14658"/>
        </w:tc>
        <w:tc>
          <w:tcPr>
            <w:tcW w:w="1596" w:type="dxa"/>
          </w:tcPr>
          <w:p w:rsidR="00E14658" w:rsidRDefault="00E14658"/>
        </w:tc>
        <w:tc>
          <w:tcPr>
            <w:tcW w:w="1596" w:type="dxa"/>
          </w:tcPr>
          <w:p w:rsidR="00E14658" w:rsidRDefault="00E14658"/>
        </w:tc>
      </w:tr>
      <w:tr w:rsidR="00E14658" w:rsidTr="00E14658">
        <w:tc>
          <w:tcPr>
            <w:tcW w:w="1596" w:type="dxa"/>
          </w:tcPr>
          <w:p w:rsidR="00E14658" w:rsidRDefault="001D2CA4">
            <w:r>
              <w:t xml:space="preserve">Homework </w:t>
            </w:r>
          </w:p>
        </w:tc>
        <w:tc>
          <w:tcPr>
            <w:tcW w:w="1596" w:type="dxa"/>
          </w:tcPr>
          <w:p w:rsidR="00E14658" w:rsidRDefault="00E14658"/>
        </w:tc>
        <w:tc>
          <w:tcPr>
            <w:tcW w:w="1596" w:type="dxa"/>
          </w:tcPr>
          <w:p w:rsidR="00E14658" w:rsidRDefault="00E14658"/>
        </w:tc>
        <w:tc>
          <w:tcPr>
            <w:tcW w:w="1596" w:type="dxa"/>
          </w:tcPr>
          <w:p w:rsidR="00E14658" w:rsidRDefault="00E14658"/>
        </w:tc>
        <w:tc>
          <w:tcPr>
            <w:tcW w:w="1596" w:type="dxa"/>
          </w:tcPr>
          <w:p w:rsidR="00E14658" w:rsidRDefault="00E14658"/>
        </w:tc>
        <w:tc>
          <w:tcPr>
            <w:tcW w:w="1596" w:type="dxa"/>
          </w:tcPr>
          <w:p w:rsidR="00E14658" w:rsidRDefault="00E14658"/>
        </w:tc>
      </w:tr>
      <w:tr w:rsidR="00E14658" w:rsidTr="00E14658">
        <w:tc>
          <w:tcPr>
            <w:tcW w:w="1596" w:type="dxa"/>
          </w:tcPr>
          <w:p w:rsidR="00E14658" w:rsidRDefault="001D2CA4">
            <w:r>
              <w:t>Quantitative Reasoning Problem Sets</w:t>
            </w:r>
          </w:p>
        </w:tc>
        <w:tc>
          <w:tcPr>
            <w:tcW w:w="1596" w:type="dxa"/>
          </w:tcPr>
          <w:p w:rsidR="00E14658" w:rsidRDefault="001D2CA4">
            <w:r>
              <w:t>X</w:t>
            </w:r>
          </w:p>
        </w:tc>
        <w:tc>
          <w:tcPr>
            <w:tcW w:w="1596" w:type="dxa"/>
          </w:tcPr>
          <w:p w:rsidR="00E14658" w:rsidRDefault="00E14658"/>
        </w:tc>
        <w:tc>
          <w:tcPr>
            <w:tcW w:w="1596" w:type="dxa"/>
          </w:tcPr>
          <w:p w:rsidR="00E14658" w:rsidRDefault="00E14658"/>
        </w:tc>
        <w:tc>
          <w:tcPr>
            <w:tcW w:w="1596" w:type="dxa"/>
          </w:tcPr>
          <w:p w:rsidR="00E14658" w:rsidRDefault="00E14658"/>
        </w:tc>
        <w:tc>
          <w:tcPr>
            <w:tcW w:w="1596" w:type="dxa"/>
          </w:tcPr>
          <w:p w:rsidR="00E14658" w:rsidRDefault="00E14658"/>
        </w:tc>
      </w:tr>
      <w:tr w:rsidR="00E14658" w:rsidTr="00E14658">
        <w:tc>
          <w:tcPr>
            <w:tcW w:w="1596" w:type="dxa"/>
          </w:tcPr>
          <w:p w:rsidR="00E14658" w:rsidRDefault="001D2CA4">
            <w:r>
              <w:t>Essays</w:t>
            </w:r>
          </w:p>
        </w:tc>
        <w:tc>
          <w:tcPr>
            <w:tcW w:w="1596" w:type="dxa"/>
          </w:tcPr>
          <w:p w:rsidR="00E14658" w:rsidRDefault="001D2CA4">
            <w:r>
              <w:t>X</w:t>
            </w:r>
          </w:p>
        </w:tc>
        <w:tc>
          <w:tcPr>
            <w:tcW w:w="1596" w:type="dxa"/>
          </w:tcPr>
          <w:p w:rsidR="00E14658" w:rsidRDefault="00E14658"/>
        </w:tc>
        <w:tc>
          <w:tcPr>
            <w:tcW w:w="1596" w:type="dxa"/>
          </w:tcPr>
          <w:p w:rsidR="00E14658" w:rsidRDefault="00E14658"/>
        </w:tc>
        <w:tc>
          <w:tcPr>
            <w:tcW w:w="1596" w:type="dxa"/>
          </w:tcPr>
          <w:p w:rsidR="00E14658" w:rsidRDefault="001D2CA4">
            <w:r>
              <w:t>X</w:t>
            </w:r>
          </w:p>
        </w:tc>
        <w:tc>
          <w:tcPr>
            <w:tcW w:w="1596" w:type="dxa"/>
          </w:tcPr>
          <w:p w:rsidR="00E14658" w:rsidRDefault="001D2CA4">
            <w:r>
              <w:t>X</w:t>
            </w:r>
          </w:p>
        </w:tc>
      </w:tr>
      <w:tr w:rsidR="00E14658" w:rsidTr="00E14658">
        <w:tc>
          <w:tcPr>
            <w:tcW w:w="1596" w:type="dxa"/>
          </w:tcPr>
          <w:p w:rsidR="00E14658" w:rsidRDefault="001D2CA4">
            <w:r>
              <w:t>Presentations</w:t>
            </w:r>
          </w:p>
        </w:tc>
        <w:tc>
          <w:tcPr>
            <w:tcW w:w="1596" w:type="dxa"/>
          </w:tcPr>
          <w:p w:rsidR="00E14658" w:rsidRDefault="00E14658"/>
        </w:tc>
        <w:tc>
          <w:tcPr>
            <w:tcW w:w="1596" w:type="dxa"/>
          </w:tcPr>
          <w:p w:rsidR="00E14658" w:rsidRDefault="001D2CA4">
            <w:r>
              <w:t>X</w:t>
            </w:r>
          </w:p>
        </w:tc>
        <w:tc>
          <w:tcPr>
            <w:tcW w:w="1596" w:type="dxa"/>
          </w:tcPr>
          <w:p w:rsidR="00E14658" w:rsidRDefault="001D2CA4">
            <w:r>
              <w:t>X</w:t>
            </w:r>
          </w:p>
        </w:tc>
        <w:tc>
          <w:tcPr>
            <w:tcW w:w="1596" w:type="dxa"/>
          </w:tcPr>
          <w:p w:rsidR="00E14658" w:rsidRDefault="00E14658"/>
        </w:tc>
        <w:tc>
          <w:tcPr>
            <w:tcW w:w="1596" w:type="dxa"/>
          </w:tcPr>
          <w:p w:rsidR="00E14658" w:rsidRDefault="00E14658"/>
        </w:tc>
      </w:tr>
      <w:tr w:rsidR="00E14658" w:rsidTr="00E14658">
        <w:tc>
          <w:tcPr>
            <w:tcW w:w="1596" w:type="dxa"/>
          </w:tcPr>
          <w:p w:rsidR="00E14658" w:rsidRDefault="001D2CA4">
            <w:r>
              <w:t>Senior Exit Surveys</w:t>
            </w:r>
          </w:p>
        </w:tc>
        <w:tc>
          <w:tcPr>
            <w:tcW w:w="1596" w:type="dxa"/>
          </w:tcPr>
          <w:p w:rsidR="00E14658" w:rsidRDefault="00E14658"/>
        </w:tc>
        <w:tc>
          <w:tcPr>
            <w:tcW w:w="1596" w:type="dxa"/>
          </w:tcPr>
          <w:p w:rsidR="00E14658" w:rsidRDefault="00E14658"/>
        </w:tc>
        <w:tc>
          <w:tcPr>
            <w:tcW w:w="1596" w:type="dxa"/>
          </w:tcPr>
          <w:p w:rsidR="00E14658" w:rsidRDefault="001D2CA4">
            <w:r>
              <w:t>X</w:t>
            </w:r>
          </w:p>
        </w:tc>
        <w:tc>
          <w:tcPr>
            <w:tcW w:w="1596" w:type="dxa"/>
          </w:tcPr>
          <w:p w:rsidR="00E14658" w:rsidRDefault="001D2CA4">
            <w:r>
              <w:t>X</w:t>
            </w:r>
          </w:p>
        </w:tc>
        <w:tc>
          <w:tcPr>
            <w:tcW w:w="1596" w:type="dxa"/>
          </w:tcPr>
          <w:p w:rsidR="00E14658" w:rsidRDefault="001D2CA4">
            <w:r>
              <w:t>X</w:t>
            </w:r>
          </w:p>
        </w:tc>
      </w:tr>
      <w:tr w:rsidR="00E14658" w:rsidTr="00E14658">
        <w:tc>
          <w:tcPr>
            <w:tcW w:w="1596" w:type="dxa"/>
          </w:tcPr>
          <w:p w:rsidR="00E14658" w:rsidRDefault="001D2CA4">
            <w:r>
              <w:t>Focus Groups</w:t>
            </w:r>
          </w:p>
        </w:tc>
        <w:tc>
          <w:tcPr>
            <w:tcW w:w="1596" w:type="dxa"/>
          </w:tcPr>
          <w:p w:rsidR="00E14658" w:rsidRDefault="001D2CA4">
            <w:r>
              <w:t>X</w:t>
            </w:r>
          </w:p>
        </w:tc>
        <w:tc>
          <w:tcPr>
            <w:tcW w:w="1596" w:type="dxa"/>
          </w:tcPr>
          <w:p w:rsidR="00E14658" w:rsidRDefault="001D2CA4">
            <w:r>
              <w:t>X</w:t>
            </w:r>
          </w:p>
        </w:tc>
        <w:tc>
          <w:tcPr>
            <w:tcW w:w="1596" w:type="dxa"/>
          </w:tcPr>
          <w:p w:rsidR="00E14658" w:rsidRDefault="00E14658"/>
        </w:tc>
        <w:tc>
          <w:tcPr>
            <w:tcW w:w="1596" w:type="dxa"/>
          </w:tcPr>
          <w:p w:rsidR="00E14658" w:rsidRDefault="00E14658"/>
        </w:tc>
        <w:tc>
          <w:tcPr>
            <w:tcW w:w="1596" w:type="dxa"/>
          </w:tcPr>
          <w:p w:rsidR="00E14658" w:rsidRDefault="00E14658"/>
        </w:tc>
      </w:tr>
    </w:tbl>
    <w:p w:rsidR="00DF2971" w:rsidRDefault="00DF2971"/>
    <w:p w:rsidR="00A15BFE" w:rsidRDefault="00A15BFE"/>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9576"/>
      </w:tblGrid>
      <w:tr w:rsidR="00DF2971" w:rsidRPr="005A25E2" w:rsidTr="00335806">
        <w:tc>
          <w:tcPr>
            <w:tcW w:w="9576" w:type="dxa"/>
            <w:shd w:val="clear" w:color="auto" w:fill="DBE5F1" w:themeFill="accent1" w:themeFillTint="33"/>
          </w:tcPr>
          <w:p w:rsidR="00DF2971" w:rsidRPr="005A25E2" w:rsidRDefault="00DF2971" w:rsidP="009739D0">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lastRenderedPageBreak/>
              <w:t>Timeline for Implementation of Assessment Methods and Summary Evaluations</w:t>
            </w:r>
          </w:p>
        </w:tc>
      </w:tr>
      <w:tr w:rsidR="00DF2971" w:rsidRPr="005A25E2" w:rsidTr="00335806">
        <w:tc>
          <w:tcPr>
            <w:tcW w:w="9576" w:type="dxa"/>
            <w:shd w:val="clear" w:color="auto" w:fill="auto"/>
          </w:tcPr>
          <w:p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Year 20</w:t>
            </w:r>
            <w:r w:rsidR="00335806">
              <w:rPr>
                <w:rFonts w:asciiTheme="minorHAnsi" w:eastAsiaTheme="minorHAnsi" w:hAnsiTheme="minorHAnsi" w:cstheme="minorBidi"/>
              </w:rPr>
              <w:t>xx</w:t>
            </w:r>
            <w:r w:rsidRPr="005A25E2">
              <w:rPr>
                <w:rFonts w:asciiTheme="minorHAnsi" w:eastAsiaTheme="minorHAnsi" w:hAnsiTheme="minorHAnsi" w:cstheme="minorBidi"/>
              </w:rPr>
              <w:t xml:space="preserve"> to 20</w:t>
            </w:r>
            <w:r w:rsidR="00335806">
              <w:rPr>
                <w:rFonts w:asciiTheme="minorHAnsi" w:eastAsiaTheme="minorHAnsi" w:hAnsiTheme="minorHAnsi" w:cstheme="minorBidi"/>
              </w:rPr>
              <w:t>xx</w:t>
            </w:r>
          </w:p>
        </w:tc>
      </w:tr>
      <w:tr w:rsidR="00DF2971" w:rsidRPr="005A25E2" w:rsidTr="00335806">
        <w:tc>
          <w:tcPr>
            <w:tcW w:w="9576" w:type="dxa"/>
            <w:shd w:val="clear" w:color="auto" w:fill="auto"/>
          </w:tcPr>
          <w:p w:rsidR="00DF2971" w:rsidRDefault="001D2CA4" w:rsidP="001D2CA4">
            <w:pPr>
              <w:rPr>
                <w:rFonts w:asciiTheme="minorHAnsi" w:eastAsiaTheme="minorHAnsi" w:hAnsiTheme="minorHAnsi" w:cstheme="minorBidi"/>
              </w:rPr>
            </w:pPr>
            <w:r>
              <w:rPr>
                <w:rFonts w:asciiTheme="minorHAnsi" w:eastAsiaTheme="minorHAnsi" w:hAnsiTheme="minorHAnsi" w:cstheme="minorBidi"/>
              </w:rPr>
              <w:t>Method 1</w:t>
            </w:r>
            <w:r w:rsidR="009E74A9">
              <w:rPr>
                <w:rFonts w:asciiTheme="minorHAnsi" w:eastAsiaTheme="minorHAnsi" w:hAnsiTheme="minorHAnsi" w:cstheme="minorBidi"/>
              </w:rPr>
              <w:t>:</w:t>
            </w:r>
          </w:p>
          <w:p w:rsidR="001D2CA4" w:rsidRPr="005A25E2" w:rsidRDefault="001D2CA4" w:rsidP="001D2CA4">
            <w:pPr>
              <w:rPr>
                <w:rFonts w:asciiTheme="minorHAnsi" w:eastAsiaTheme="minorHAnsi" w:hAnsiTheme="minorHAnsi" w:cstheme="minorBidi"/>
              </w:rPr>
            </w:pPr>
            <w:r>
              <w:rPr>
                <w:rFonts w:asciiTheme="minorHAnsi" w:eastAsiaTheme="minorHAnsi" w:hAnsiTheme="minorHAnsi" w:cstheme="minorBidi"/>
              </w:rPr>
              <w:t>Method 2 (if applicable)</w:t>
            </w:r>
            <w:r w:rsidR="009E74A9">
              <w:rPr>
                <w:rFonts w:asciiTheme="minorHAnsi" w:eastAsiaTheme="minorHAnsi" w:hAnsiTheme="minorHAnsi" w:cstheme="minorBidi"/>
              </w:rPr>
              <w:t>:</w:t>
            </w:r>
          </w:p>
        </w:tc>
      </w:tr>
      <w:tr w:rsidR="00DF2971" w:rsidRPr="005A25E2" w:rsidTr="00335806">
        <w:tc>
          <w:tcPr>
            <w:tcW w:w="9576" w:type="dxa"/>
            <w:shd w:val="clear" w:color="auto" w:fill="auto"/>
          </w:tcPr>
          <w:p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Year 20</w:t>
            </w:r>
            <w:r w:rsidR="00335806">
              <w:rPr>
                <w:rFonts w:asciiTheme="minorHAnsi" w:eastAsiaTheme="minorHAnsi" w:hAnsiTheme="minorHAnsi" w:cstheme="minorBidi"/>
              </w:rPr>
              <w:t>xx</w:t>
            </w:r>
            <w:r w:rsidRPr="005A25E2">
              <w:rPr>
                <w:rFonts w:asciiTheme="minorHAnsi" w:eastAsiaTheme="minorHAnsi" w:hAnsiTheme="minorHAnsi" w:cstheme="minorBidi"/>
              </w:rPr>
              <w:t xml:space="preserve"> to 20</w:t>
            </w:r>
            <w:r w:rsidR="00335806">
              <w:rPr>
                <w:rFonts w:asciiTheme="minorHAnsi" w:eastAsiaTheme="minorHAnsi" w:hAnsiTheme="minorHAnsi" w:cstheme="minorBidi"/>
              </w:rPr>
              <w:t>xx</w:t>
            </w:r>
          </w:p>
        </w:tc>
      </w:tr>
      <w:tr w:rsidR="00DF2971" w:rsidRPr="005A25E2" w:rsidTr="00335806">
        <w:tc>
          <w:tcPr>
            <w:tcW w:w="9576" w:type="dxa"/>
            <w:shd w:val="clear" w:color="auto" w:fill="auto"/>
          </w:tcPr>
          <w:p w:rsidR="00DF2971" w:rsidRDefault="001D2CA4" w:rsidP="001D2CA4">
            <w:pPr>
              <w:rPr>
                <w:rFonts w:asciiTheme="minorHAnsi" w:eastAsiaTheme="minorHAnsi" w:hAnsiTheme="minorHAnsi" w:cstheme="minorBidi"/>
              </w:rPr>
            </w:pPr>
            <w:r>
              <w:rPr>
                <w:rFonts w:asciiTheme="minorHAnsi" w:eastAsiaTheme="minorHAnsi" w:hAnsiTheme="minorHAnsi" w:cstheme="minorBidi"/>
              </w:rPr>
              <w:t>Method 1</w:t>
            </w:r>
            <w:r w:rsidR="009E74A9">
              <w:rPr>
                <w:rFonts w:asciiTheme="minorHAnsi" w:eastAsiaTheme="minorHAnsi" w:hAnsiTheme="minorHAnsi" w:cstheme="minorBidi"/>
              </w:rPr>
              <w:t>:</w:t>
            </w:r>
          </w:p>
          <w:p w:rsidR="001D2CA4" w:rsidRPr="005A25E2" w:rsidRDefault="001D2CA4" w:rsidP="001D2CA4">
            <w:pPr>
              <w:rPr>
                <w:rFonts w:asciiTheme="minorHAnsi" w:eastAsiaTheme="minorHAnsi" w:hAnsiTheme="minorHAnsi" w:cstheme="minorBidi"/>
              </w:rPr>
            </w:pPr>
            <w:r>
              <w:rPr>
                <w:rFonts w:asciiTheme="minorHAnsi" w:eastAsiaTheme="minorHAnsi" w:hAnsiTheme="minorHAnsi" w:cstheme="minorBidi"/>
              </w:rPr>
              <w:t>Method 2 (if applicable)</w:t>
            </w:r>
            <w:r w:rsidR="009E74A9">
              <w:rPr>
                <w:rFonts w:asciiTheme="minorHAnsi" w:eastAsiaTheme="minorHAnsi" w:hAnsiTheme="minorHAnsi" w:cstheme="minorBidi"/>
              </w:rPr>
              <w:t>:</w:t>
            </w:r>
          </w:p>
        </w:tc>
      </w:tr>
      <w:tr w:rsidR="00DF2971" w:rsidRPr="005A25E2" w:rsidTr="00335806">
        <w:tc>
          <w:tcPr>
            <w:tcW w:w="9576" w:type="dxa"/>
            <w:shd w:val="clear" w:color="auto" w:fill="auto"/>
          </w:tcPr>
          <w:p w:rsidR="00DF2971" w:rsidRPr="005A25E2" w:rsidRDefault="00DF2971" w:rsidP="00335806">
            <w:pPr>
              <w:rPr>
                <w:rFonts w:asciiTheme="minorHAnsi" w:eastAsiaTheme="minorHAnsi" w:hAnsiTheme="minorHAnsi" w:cstheme="minorBidi"/>
              </w:rPr>
            </w:pPr>
            <w:r w:rsidRPr="005A25E2">
              <w:rPr>
                <w:rFonts w:asciiTheme="minorHAnsi" w:eastAsiaTheme="minorHAnsi" w:hAnsiTheme="minorHAnsi" w:cstheme="minorBidi"/>
              </w:rPr>
              <w:t>Year 20</w:t>
            </w:r>
            <w:r w:rsidR="00335806">
              <w:rPr>
                <w:rFonts w:asciiTheme="minorHAnsi" w:eastAsiaTheme="minorHAnsi" w:hAnsiTheme="minorHAnsi" w:cstheme="minorBidi"/>
              </w:rPr>
              <w:t>xx</w:t>
            </w:r>
            <w:r w:rsidRPr="005A25E2">
              <w:rPr>
                <w:rFonts w:asciiTheme="minorHAnsi" w:eastAsiaTheme="minorHAnsi" w:hAnsiTheme="minorHAnsi" w:cstheme="minorBidi"/>
              </w:rPr>
              <w:t xml:space="preserve"> to 20</w:t>
            </w:r>
            <w:r w:rsidR="00335806">
              <w:rPr>
                <w:rFonts w:asciiTheme="minorHAnsi" w:eastAsiaTheme="minorHAnsi" w:hAnsiTheme="minorHAnsi" w:cstheme="minorBidi"/>
              </w:rPr>
              <w:t>xx</w:t>
            </w:r>
          </w:p>
        </w:tc>
      </w:tr>
      <w:tr w:rsidR="00DF2971" w:rsidRPr="005A25E2" w:rsidTr="00335806">
        <w:tc>
          <w:tcPr>
            <w:tcW w:w="9576" w:type="dxa"/>
            <w:shd w:val="clear" w:color="auto" w:fill="auto"/>
          </w:tcPr>
          <w:p w:rsidR="00DF2971" w:rsidRDefault="001D2CA4" w:rsidP="001D2CA4">
            <w:pPr>
              <w:rPr>
                <w:rFonts w:asciiTheme="minorHAnsi" w:eastAsiaTheme="minorHAnsi" w:hAnsiTheme="minorHAnsi" w:cstheme="minorBidi"/>
              </w:rPr>
            </w:pPr>
            <w:r>
              <w:rPr>
                <w:rFonts w:asciiTheme="minorHAnsi" w:eastAsiaTheme="minorHAnsi" w:hAnsiTheme="minorHAnsi" w:cstheme="minorBidi"/>
              </w:rPr>
              <w:t>Method 1</w:t>
            </w:r>
            <w:r w:rsidR="009E74A9">
              <w:rPr>
                <w:rFonts w:asciiTheme="minorHAnsi" w:eastAsiaTheme="minorHAnsi" w:hAnsiTheme="minorHAnsi" w:cstheme="minorBidi"/>
              </w:rPr>
              <w:t>:</w:t>
            </w:r>
          </w:p>
          <w:p w:rsidR="001D2CA4" w:rsidRPr="005A25E2" w:rsidRDefault="001D2CA4" w:rsidP="001D2CA4">
            <w:pPr>
              <w:rPr>
                <w:rFonts w:asciiTheme="minorHAnsi" w:eastAsiaTheme="minorHAnsi" w:hAnsiTheme="minorHAnsi" w:cstheme="minorBidi"/>
              </w:rPr>
            </w:pPr>
            <w:r>
              <w:rPr>
                <w:rFonts w:asciiTheme="minorHAnsi" w:eastAsiaTheme="minorHAnsi" w:hAnsiTheme="minorHAnsi" w:cstheme="minorBidi"/>
              </w:rPr>
              <w:t>Method 2 (if applicable)</w:t>
            </w:r>
            <w:r w:rsidR="009E74A9">
              <w:rPr>
                <w:rFonts w:asciiTheme="minorHAnsi" w:eastAsiaTheme="minorHAnsi" w:hAnsiTheme="minorHAnsi" w:cstheme="minorBidi"/>
              </w:rPr>
              <w:t>:</w:t>
            </w:r>
          </w:p>
        </w:tc>
      </w:tr>
    </w:tbl>
    <w:p w:rsidR="00DF2971" w:rsidRDefault="00E14658">
      <w:r w:rsidRPr="00522F8A">
        <w:rPr>
          <w:b/>
        </w:rPr>
        <w:t xml:space="preserve">[Guide: SOAPs should include a simple, concise timeline that states when each assessment </w:t>
      </w:r>
      <w:r>
        <w:rPr>
          <w:b/>
        </w:rPr>
        <w:t>method</w:t>
      </w:r>
      <w:r w:rsidRPr="00522F8A">
        <w:rPr>
          <w:b/>
        </w:rPr>
        <w:t xml:space="preserve"> will be carried out. Be specific about the year. Rather than Year 1, Year 2, use AY 20</w:t>
      </w:r>
      <w:r>
        <w:rPr>
          <w:b/>
        </w:rPr>
        <w:t>12</w:t>
      </w:r>
      <w:r w:rsidRPr="00522F8A">
        <w:rPr>
          <w:b/>
        </w:rPr>
        <w:t>-</w:t>
      </w:r>
      <w:r>
        <w:rPr>
          <w:b/>
        </w:rPr>
        <w:t>13</w:t>
      </w:r>
      <w:r w:rsidRPr="00522F8A">
        <w:rPr>
          <w:b/>
        </w:rPr>
        <w:t>, AY 20</w:t>
      </w:r>
      <w:r>
        <w:rPr>
          <w:b/>
        </w:rPr>
        <w:t>13</w:t>
      </w:r>
      <w:r w:rsidRPr="00522F8A">
        <w:rPr>
          <w:b/>
        </w:rPr>
        <w:t>-1</w:t>
      </w:r>
      <w:r>
        <w:rPr>
          <w:b/>
        </w:rPr>
        <w:t>4</w:t>
      </w:r>
      <w:r w:rsidRPr="00522F8A">
        <w:rPr>
          <w:b/>
        </w:rPr>
        <w:t>, etc.]</w:t>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576"/>
      </w:tblGrid>
      <w:tr w:rsidR="00DF2971" w:rsidRPr="005A25E2" w:rsidTr="00335806">
        <w:tc>
          <w:tcPr>
            <w:tcW w:w="9576" w:type="dxa"/>
            <w:shd w:val="clear" w:color="auto" w:fill="DBE5F1" w:themeFill="accent1" w:themeFillTint="33"/>
          </w:tcPr>
          <w:p w:rsidR="00DF2971" w:rsidRPr="005A25E2" w:rsidRDefault="00DF2971" w:rsidP="009E74A9">
            <w:pPr>
              <w:pStyle w:val="Heading2"/>
            </w:pPr>
            <w:r>
              <w:t xml:space="preserve">Process for </w:t>
            </w:r>
            <w:r w:rsidRPr="005A25E2">
              <w:t>Closing the Loop</w:t>
            </w:r>
          </w:p>
        </w:tc>
      </w:tr>
      <w:tr w:rsidR="00DF2971" w:rsidRPr="005A25E2" w:rsidTr="00335806">
        <w:tc>
          <w:tcPr>
            <w:tcW w:w="9576" w:type="dxa"/>
          </w:tcPr>
          <w:p w:rsidR="00DF2971" w:rsidRPr="005A25E2" w:rsidRDefault="009E74A9" w:rsidP="009739D0">
            <w:pPr>
              <w:rPr>
                <w:rFonts w:asciiTheme="minorHAnsi" w:eastAsiaTheme="minorHAnsi" w:hAnsiTheme="minorHAnsi" w:cstheme="minorBidi"/>
              </w:rPr>
            </w:pPr>
            <w:r w:rsidRPr="009E74A9">
              <w:rPr>
                <w:rFonts w:asciiTheme="minorHAnsi" w:eastAsiaTheme="minorHAnsi" w:hAnsiTheme="minorHAnsi" w:cstheme="minorBidi"/>
              </w:rPr>
              <w:t>Enter process for closing the loop</w:t>
            </w:r>
          </w:p>
        </w:tc>
      </w:tr>
    </w:tbl>
    <w:p w:rsidR="00E14658" w:rsidRPr="00522F8A" w:rsidRDefault="00E14658" w:rsidP="00E14658">
      <w:pPr>
        <w:rPr>
          <w:b/>
        </w:rPr>
      </w:pPr>
      <w:r w:rsidRPr="00522F8A">
        <w:rPr>
          <w:b/>
        </w:rPr>
        <w:t xml:space="preserve">[Guide: Closing the loop refers to using the findings for improvement of curricula, instruction or programs. This is the </w:t>
      </w:r>
      <w:r>
        <w:rPr>
          <w:b/>
        </w:rPr>
        <w:t xml:space="preserve">primary </w:t>
      </w:r>
      <w:r w:rsidRPr="00522F8A">
        <w:rPr>
          <w:b/>
        </w:rPr>
        <w:t xml:space="preserve">reason for doing assessment. </w:t>
      </w:r>
      <w:r>
        <w:rPr>
          <w:b/>
        </w:rPr>
        <w:t xml:space="preserve"> This section should explain the process the program will use for reflecting on the assessment results and deciding what changes, if any, will be made based on the assessment results.</w:t>
      </w:r>
      <w:r w:rsidRPr="00522F8A">
        <w:rPr>
          <w:b/>
        </w:rPr>
        <w:t>]</w:t>
      </w:r>
    </w:p>
    <w:p w:rsidR="00E14658" w:rsidRDefault="00E14658" w:rsidP="00E14658">
      <w:pPr>
        <w:spacing w:after="0" w:line="240" w:lineRule="auto"/>
        <w:rPr>
          <w:b/>
        </w:rPr>
      </w:pPr>
      <w:r>
        <w:rPr>
          <w:rFonts w:asciiTheme="minorHAnsi" w:eastAsiaTheme="minorHAnsi" w:hAnsiTheme="minorHAnsi" w:cstheme="minorBidi"/>
          <w:b/>
        </w:rPr>
        <w:t xml:space="preserve">Process for </w:t>
      </w:r>
      <w:r w:rsidRPr="005A25E2">
        <w:rPr>
          <w:rFonts w:asciiTheme="minorHAnsi" w:eastAsiaTheme="minorHAnsi" w:hAnsiTheme="minorHAnsi" w:cstheme="minorBidi"/>
          <w:b/>
        </w:rPr>
        <w:t xml:space="preserve">Closing the Loop </w:t>
      </w:r>
      <w:r w:rsidR="001D2CA4">
        <w:rPr>
          <w:b/>
        </w:rPr>
        <w:t>Example</w:t>
      </w:r>
      <w:r w:rsidRPr="00D20523">
        <w:rPr>
          <w:b/>
        </w:rPr>
        <w:t>:</w:t>
      </w:r>
    </w:p>
    <w:p w:rsidR="00E14658" w:rsidRPr="00D20523" w:rsidRDefault="00E14658" w:rsidP="00E14658">
      <w:pPr>
        <w:ind w:left="720"/>
      </w:pPr>
      <w:r w:rsidRPr="00D20523">
        <w:t xml:space="preserve">In the Department of Psychology, we have an Undergraduate Committee responsible for monitoring the undergraduate program, suggesting curriculum and other catalog changes, and reviewing changes proposed by others. The Chair of this committee is also the Assessment Coordinator. </w:t>
      </w:r>
    </w:p>
    <w:p w:rsidR="00DF2971" w:rsidRDefault="00E14658" w:rsidP="00E14658">
      <w:r w:rsidRPr="00D20523">
        <w:t>The members of the Undergraduate Committee are responsible for designing and carrying out assessment activities with the help of the entire faculty as needed. The Undergraduate Committee also analyzes the resulting data and suggests changes to the program as necessary. Assessment data and suggested program changes are presented to the entire faculty in the monthly faculty meeting, and the entire faculty decides whether to implement any changes (and they are also free to suggest their own changes).</w:t>
      </w:r>
    </w:p>
    <w:sectPr w:rsidR="00DF29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543" w:rsidRDefault="00855543" w:rsidP="00DF2971">
      <w:pPr>
        <w:spacing w:after="0" w:line="240" w:lineRule="auto"/>
      </w:pPr>
      <w:r>
        <w:separator/>
      </w:r>
    </w:p>
  </w:endnote>
  <w:endnote w:type="continuationSeparator" w:id="0">
    <w:p w:rsidR="00855543" w:rsidRDefault="00855543"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971" w:rsidRDefault="00DF2971" w:rsidP="00DF2971">
    <w:pPr>
      <w:pStyle w:val="Footer"/>
      <w:jc w:val="center"/>
    </w:pPr>
    <w:r>
      <w:fldChar w:fldCharType="begin"/>
    </w:r>
    <w:r>
      <w:instrText xml:space="preserve"> DATE \@ "M/d/yyyy" </w:instrText>
    </w:r>
    <w:r>
      <w:fldChar w:fldCharType="separate"/>
    </w:r>
    <w:r w:rsidR="00045947">
      <w:rPr>
        <w:noProof/>
      </w:rPr>
      <w:t>4/19/2016</w:t>
    </w:r>
    <w:r>
      <w:fldChar w:fldCharType="end"/>
    </w:r>
    <w:r w:rsidR="009E74A9">
      <w:t xml:space="preserve"> </w:t>
    </w:r>
    <w:r>
      <w:t xml:space="preserve">- page </w:t>
    </w:r>
    <w:r>
      <w:fldChar w:fldCharType="begin"/>
    </w:r>
    <w:r>
      <w:instrText xml:space="preserve"> PAGE   \* MERGEFORMAT </w:instrText>
    </w:r>
    <w:r>
      <w:fldChar w:fldCharType="separate"/>
    </w:r>
    <w:r w:rsidR="00045947">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543" w:rsidRDefault="00855543" w:rsidP="00DF2971">
      <w:pPr>
        <w:spacing w:after="0" w:line="240" w:lineRule="auto"/>
      </w:pPr>
      <w:r>
        <w:separator/>
      </w:r>
    </w:p>
  </w:footnote>
  <w:footnote w:type="continuationSeparator" w:id="0">
    <w:p w:rsidR="00855543" w:rsidRDefault="00855543" w:rsidP="00DF2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45947"/>
    <w:rsid w:val="001D2CA4"/>
    <w:rsid w:val="00237260"/>
    <w:rsid w:val="00244CF7"/>
    <w:rsid w:val="002C49A9"/>
    <w:rsid w:val="002D2691"/>
    <w:rsid w:val="00335806"/>
    <w:rsid w:val="0035701E"/>
    <w:rsid w:val="00461A79"/>
    <w:rsid w:val="005B4355"/>
    <w:rsid w:val="00630DD5"/>
    <w:rsid w:val="0072416A"/>
    <w:rsid w:val="00725370"/>
    <w:rsid w:val="007A2F55"/>
    <w:rsid w:val="00855543"/>
    <w:rsid w:val="009E74A9"/>
    <w:rsid w:val="00A15BFE"/>
    <w:rsid w:val="00AC1082"/>
    <w:rsid w:val="00AF3F18"/>
    <w:rsid w:val="00B2392E"/>
    <w:rsid w:val="00BC5F79"/>
    <w:rsid w:val="00CD2312"/>
    <w:rsid w:val="00D02833"/>
    <w:rsid w:val="00D14D6F"/>
    <w:rsid w:val="00D9333B"/>
    <w:rsid w:val="00DF2971"/>
    <w:rsid w:val="00E14658"/>
    <w:rsid w:val="00F7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1C080-F492-41BC-B2DF-9BF9E52F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4F01-C254-41BB-972C-D4431900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Melissa Jordine</cp:lastModifiedBy>
  <cp:revision>2</cp:revision>
  <dcterms:created xsi:type="dcterms:W3CDTF">2016-04-19T22:11:00Z</dcterms:created>
  <dcterms:modified xsi:type="dcterms:W3CDTF">2016-04-19T22:11:00Z</dcterms:modified>
</cp:coreProperties>
</file>