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7034BAD8" w14:textId="77777777" w:rsidR="007B56E1" w:rsidRPr="00E205F0" w:rsidRDefault="007B56E1" w:rsidP="00EB5A56">
      <w:pPr>
        <w:pStyle w:val="Heading1"/>
        <w:numPr>
          <w:ilvl w:val="0"/>
          <w:numId w:val="0"/>
        </w:numPr>
        <w:rPr>
          <w:szCs w:val="24"/>
        </w:rPr>
      </w:pPr>
      <w:r w:rsidRPr="00E205F0">
        <w:rPr>
          <w:szCs w:val="24"/>
        </w:rPr>
        <w:t>5241 North Maple, M/S TA 43</w:t>
      </w:r>
    </w:p>
    <w:p w14:paraId="31F0E7D5" w14:textId="77777777" w:rsidR="007B56E1" w:rsidRPr="00E205F0" w:rsidRDefault="007B56E1" w:rsidP="00EB5A56">
      <w:pPr>
        <w:pStyle w:val="Heading1"/>
        <w:numPr>
          <w:ilvl w:val="0"/>
          <w:numId w:val="0"/>
        </w:numPr>
        <w:rPr>
          <w:szCs w:val="24"/>
        </w:rPr>
      </w:pPr>
      <w:r w:rsidRPr="00E205F0">
        <w:rPr>
          <w:szCs w:val="24"/>
        </w:rPr>
        <w:t>Fresno, California 93740-8027</w:t>
      </w:r>
    </w:p>
    <w:p w14:paraId="01FA977F" w14:textId="77777777" w:rsidR="007B56E1" w:rsidRPr="00E205F0" w:rsidRDefault="007B56E1" w:rsidP="00F77AE4">
      <w:pPr>
        <w:tabs>
          <w:tab w:val="left" w:pos="720"/>
        </w:tabs>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6DFB448F" w:rsidR="00F95B0A" w:rsidRPr="00E205F0" w:rsidRDefault="006C7B9F">
      <w:pPr>
        <w:rPr>
          <w:rFonts w:ascii="Bookman Old Style" w:hAnsi="Bookman Old Style"/>
        </w:rPr>
      </w:pPr>
      <w:r w:rsidRPr="00E205F0">
        <w:rPr>
          <w:rFonts w:ascii="Bookman Old Style" w:hAnsi="Bookman Old Style"/>
        </w:rPr>
        <w:t>April 10</w:t>
      </w:r>
      <w:r w:rsidR="00CD54AF" w:rsidRPr="00E205F0">
        <w:rPr>
          <w:rFonts w:ascii="Bookman Old Style" w:hAnsi="Bookman Old Style"/>
        </w:rPr>
        <w:t>, 2014</w:t>
      </w:r>
    </w:p>
    <w:p w14:paraId="4B633586" w14:textId="77777777" w:rsidR="00F95B0A" w:rsidRPr="00E205F0" w:rsidRDefault="00F95B0A">
      <w:pPr>
        <w:rPr>
          <w:rFonts w:ascii="Bookman Old Style" w:hAnsi="Bookman Old Style"/>
        </w:rPr>
      </w:pPr>
    </w:p>
    <w:p w14:paraId="380935AA" w14:textId="17D40FDB" w:rsidR="00F95B0A" w:rsidRPr="00E205F0" w:rsidRDefault="00F95B0A">
      <w:pPr>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F704B7" w:rsidRPr="00E205F0">
        <w:rPr>
          <w:rFonts w:ascii="Bookman Old Style" w:hAnsi="Bookman Old Style"/>
        </w:rPr>
        <w:t xml:space="preserve">, </w:t>
      </w:r>
      <w:r w:rsidR="006C7B9F" w:rsidRPr="00E205F0">
        <w:rPr>
          <w:rFonts w:ascii="Bookman Old Style" w:hAnsi="Bookman Old Style"/>
        </w:rPr>
        <w:t>M. Brady,</w:t>
      </w:r>
      <w:r w:rsidR="00F82E48" w:rsidRPr="00E205F0">
        <w:rPr>
          <w:rFonts w:ascii="Bookman Old Style" w:hAnsi="Bookman Old Style"/>
        </w:rPr>
        <w:t xml:space="preserve"> </w:t>
      </w:r>
      <w:r w:rsidR="007B56E1" w:rsidRPr="00E205F0">
        <w:rPr>
          <w:rFonts w:ascii="Bookman Old Style" w:hAnsi="Bookman Old Style"/>
        </w:rPr>
        <w:t xml:space="preserve">D. </w:t>
      </w:r>
      <w:r w:rsidR="00F82E48" w:rsidRPr="00E205F0">
        <w:rPr>
          <w:rFonts w:ascii="Bookman Old Style" w:hAnsi="Bookman Old Style"/>
        </w:rPr>
        <w:t xml:space="preserve">Hart, </w:t>
      </w:r>
      <w:r w:rsidR="007B56E1" w:rsidRPr="00E205F0">
        <w:rPr>
          <w:rFonts w:ascii="Bookman Old Style" w:hAnsi="Bookman Old Style"/>
        </w:rPr>
        <w:t xml:space="preserve">E. </w:t>
      </w:r>
      <w:r w:rsidR="00F704B7" w:rsidRPr="00E205F0">
        <w:rPr>
          <w:rFonts w:ascii="Bookman Old Style" w:hAnsi="Bookman Old Style"/>
        </w:rPr>
        <w:t xml:space="preserve">Hughes, </w:t>
      </w:r>
      <w:r w:rsidR="00CD54AF" w:rsidRPr="00E205F0">
        <w:rPr>
          <w:rFonts w:ascii="Bookman Old Style" w:hAnsi="Bookman Old Style"/>
        </w:rPr>
        <w:t>A. Inoue</w:t>
      </w:r>
    </w:p>
    <w:p w14:paraId="545C8862" w14:textId="77777777" w:rsidR="00F95B0A" w:rsidRPr="00E205F0" w:rsidRDefault="00F95B0A">
      <w:pPr>
        <w:rPr>
          <w:rFonts w:ascii="Bookman Old Style" w:hAnsi="Bookman Old Style"/>
        </w:rPr>
      </w:pPr>
    </w:p>
    <w:p w14:paraId="5C2A7ADD" w14:textId="35691A98"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6C7B9F" w:rsidRPr="00E205F0">
        <w:rPr>
          <w:rFonts w:ascii="Bookman Old Style" w:hAnsi="Bookman Old Style"/>
        </w:rPr>
        <w:t>R. Hansen</w:t>
      </w:r>
    </w:p>
    <w:p w14:paraId="108BC1D4" w14:textId="77777777" w:rsidR="00F95B0A" w:rsidRPr="00E205F0" w:rsidRDefault="00F95B0A">
      <w:pPr>
        <w:rPr>
          <w:rFonts w:ascii="Bookman Old Style" w:hAnsi="Bookman Old Style"/>
        </w:rPr>
      </w:pPr>
    </w:p>
    <w:p w14:paraId="20F7126A" w14:textId="77777777" w:rsidR="007B56E1" w:rsidRPr="00E205F0" w:rsidRDefault="007B56E1">
      <w:pPr>
        <w:rPr>
          <w:rFonts w:ascii="Bookman Old Style" w:hAnsi="Bookman Old Style"/>
        </w:rPr>
      </w:pPr>
      <w:r w:rsidRPr="00E205F0">
        <w:rPr>
          <w:rFonts w:ascii="Bookman Old Style" w:hAnsi="Bookman Old Style"/>
        </w:rPr>
        <w:t>The meeting was called to order at 2PM by chair Crisco in HML room 4172.</w:t>
      </w:r>
    </w:p>
    <w:p w14:paraId="6C01CD30" w14:textId="77777777" w:rsidR="00EB5A56" w:rsidRPr="00E205F0" w:rsidRDefault="00EB5A56">
      <w:pPr>
        <w:rPr>
          <w:rFonts w:ascii="Bookman Old Style" w:hAnsi="Bookman Old Style"/>
        </w:rPr>
      </w:pPr>
    </w:p>
    <w:p w14:paraId="171996A4" w14:textId="77777777" w:rsidR="00EB5A56" w:rsidRPr="00E205F0" w:rsidRDefault="0069239B" w:rsidP="00EB5A56">
      <w:pPr>
        <w:pStyle w:val="Heading1"/>
        <w:rPr>
          <w:szCs w:val="24"/>
        </w:rPr>
      </w:pPr>
      <w:r w:rsidRPr="00E205F0">
        <w:rPr>
          <w:szCs w:val="24"/>
        </w:rPr>
        <w:t>Old Business</w:t>
      </w:r>
    </w:p>
    <w:p w14:paraId="1EE60212" w14:textId="59607954" w:rsidR="007B56E1" w:rsidRPr="00E205F0" w:rsidRDefault="00B62590" w:rsidP="00EB5A56">
      <w:pPr>
        <w:pStyle w:val="Heading2"/>
        <w:rPr>
          <w:rFonts w:ascii="Bookman Old Style" w:hAnsi="Bookman Old Style"/>
          <w:b w:val="0"/>
          <w:color w:val="auto"/>
          <w:sz w:val="24"/>
          <w:szCs w:val="24"/>
        </w:rPr>
      </w:pPr>
      <w:r w:rsidRPr="00E205F0">
        <w:rPr>
          <w:rFonts w:ascii="Bookman Old Style" w:hAnsi="Bookman Old Style"/>
          <w:b w:val="0"/>
          <w:color w:val="auto"/>
          <w:sz w:val="24"/>
          <w:szCs w:val="24"/>
        </w:rPr>
        <w:t>Approval of Minutes from 3-13-2014</w:t>
      </w:r>
    </w:p>
    <w:p w14:paraId="6E01E2A3" w14:textId="77777777" w:rsidR="00B62590" w:rsidRPr="00E205F0" w:rsidRDefault="00B62590" w:rsidP="00B62590">
      <w:pPr>
        <w:rPr>
          <w:rFonts w:ascii="Bookman Old Style" w:hAnsi="Bookman Old Style"/>
        </w:rPr>
      </w:pPr>
    </w:p>
    <w:p w14:paraId="653C3F15" w14:textId="77777777" w:rsidR="00B62590" w:rsidRPr="00E205F0" w:rsidRDefault="00B62590" w:rsidP="00B62590">
      <w:pPr>
        <w:pStyle w:val="Heading1"/>
        <w:rPr>
          <w:szCs w:val="24"/>
        </w:rPr>
      </w:pPr>
      <w:r w:rsidRPr="00E205F0">
        <w:rPr>
          <w:szCs w:val="24"/>
        </w:rPr>
        <w:t xml:space="preserve">Announcements: </w:t>
      </w:r>
    </w:p>
    <w:p w14:paraId="651B7DEE" w14:textId="7D43B569" w:rsidR="00B62590" w:rsidRPr="00F77AE4" w:rsidRDefault="00E205F0" w:rsidP="00F77AE4">
      <w:pPr>
        <w:pStyle w:val="Heading2"/>
        <w:ind w:left="1440" w:hanging="720"/>
        <w:rPr>
          <w:rFonts w:ascii="Bookman Old Style" w:hAnsi="Bookman Old Style"/>
          <w:b w:val="0"/>
          <w:color w:val="auto"/>
          <w:sz w:val="24"/>
          <w:szCs w:val="24"/>
        </w:rPr>
      </w:pPr>
      <w:r>
        <w:rPr>
          <w:rFonts w:ascii="Bookman Old Style" w:hAnsi="Bookman Old Style"/>
          <w:b w:val="0"/>
          <w:color w:val="auto"/>
          <w:sz w:val="24"/>
          <w:szCs w:val="24"/>
        </w:rPr>
        <w:t xml:space="preserve">UDWE Changes: </w:t>
      </w:r>
      <w:r w:rsidR="00B62590" w:rsidRPr="00E205F0">
        <w:rPr>
          <w:rFonts w:ascii="Bookman Old Style" w:hAnsi="Bookman Old Style"/>
          <w:b w:val="0"/>
          <w:color w:val="auto"/>
          <w:sz w:val="24"/>
          <w:szCs w:val="24"/>
        </w:rPr>
        <w:t xml:space="preserve">Chair Crisco contacted Dennis </w:t>
      </w:r>
      <w:proofErr w:type="spellStart"/>
      <w:r w:rsidR="00B62590" w:rsidRPr="00E205F0">
        <w:rPr>
          <w:rFonts w:ascii="Bookman Old Style" w:hAnsi="Bookman Old Style"/>
          <w:b w:val="0"/>
          <w:color w:val="auto"/>
          <w:sz w:val="24"/>
          <w:szCs w:val="24"/>
        </w:rPr>
        <w:t>Nef</w:t>
      </w:r>
      <w:proofErr w:type="spellEnd"/>
      <w:r w:rsidR="00B62590" w:rsidRPr="00E205F0">
        <w:rPr>
          <w:rFonts w:ascii="Bookman Old Style" w:hAnsi="Bookman Old Style"/>
          <w:b w:val="0"/>
          <w:color w:val="auto"/>
          <w:sz w:val="24"/>
          <w:szCs w:val="24"/>
        </w:rPr>
        <w:t xml:space="preserve"> to see </w:t>
      </w:r>
      <w:r w:rsidR="00F77AE4">
        <w:rPr>
          <w:rFonts w:ascii="Bookman Old Style" w:hAnsi="Bookman Old Style"/>
          <w:b w:val="0"/>
          <w:color w:val="auto"/>
          <w:sz w:val="24"/>
          <w:szCs w:val="24"/>
        </w:rPr>
        <w:t xml:space="preserve">  </w:t>
      </w:r>
      <w:r w:rsidR="00B62590" w:rsidRPr="00F77AE4">
        <w:rPr>
          <w:rFonts w:ascii="Bookman Old Style" w:hAnsi="Bookman Old Style"/>
          <w:b w:val="0"/>
          <w:color w:val="auto"/>
          <w:sz w:val="24"/>
          <w:szCs w:val="24"/>
        </w:rPr>
        <w:t xml:space="preserve">how information about the new UDWE requirements </w:t>
      </w:r>
      <w:proofErr w:type="gramStart"/>
      <w:r w:rsidR="00B62590" w:rsidRPr="00F77AE4">
        <w:rPr>
          <w:rFonts w:ascii="Bookman Old Style" w:hAnsi="Bookman Old Style"/>
          <w:b w:val="0"/>
          <w:color w:val="auto"/>
          <w:sz w:val="24"/>
          <w:szCs w:val="24"/>
        </w:rPr>
        <w:t>were</w:t>
      </w:r>
      <w:proofErr w:type="gramEnd"/>
      <w:r w:rsidR="00B62590" w:rsidRPr="00F77AE4">
        <w:rPr>
          <w:rFonts w:ascii="Bookman Old Style" w:hAnsi="Bookman Old Style"/>
          <w:b w:val="0"/>
          <w:color w:val="auto"/>
          <w:sz w:val="24"/>
          <w:szCs w:val="24"/>
        </w:rPr>
        <w:t xml:space="preserve"> being implemented. Dennis sent an email to Chair Crisco that was sent to students to encourage them to take the UDWE or register for a class or else their classes would be dropped. The committee wanted to know if Dennis would be sending out an email to faculty to let them know that this process for getting the UDWE taken care of is in place. Chair Crisco will follow up. </w:t>
      </w:r>
    </w:p>
    <w:p w14:paraId="5E78AB85" w14:textId="77777777" w:rsidR="00B62590" w:rsidRPr="00E205F0" w:rsidRDefault="00B62590" w:rsidP="00B62590">
      <w:pPr>
        <w:rPr>
          <w:rFonts w:ascii="Bookman Old Style" w:hAnsi="Bookman Old Style"/>
        </w:rPr>
      </w:pPr>
    </w:p>
    <w:p w14:paraId="56590460" w14:textId="6F7FAE2E" w:rsidR="00B62590" w:rsidRPr="00E205F0" w:rsidRDefault="00B62590" w:rsidP="00F77AE4">
      <w:pPr>
        <w:tabs>
          <w:tab w:val="left" w:pos="1440"/>
        </w:tabs>
        <w:ind w:left="1440" w:hanging="720"/>
        <w:rPr>
          <w:rFonts w:ascii="Bookman Old Style" w:hAnsi="Bookman Old Style"/>
        </w:rPr>
      </w:pPr>
      <w:r w:rsidRPr="00E205F0">
        <w:rPr>
          <w:rFonts w:ascii="Bookman Old Style" w:hAnsi="Bookman Old Style"/>
        </w:rPr>
        <w:t xml:space="preserve">B. </w:t>
      </w:r>
      <w:r w:rsidRPr="00E205F0">
        <w:rPr>
          <w:rFonts w:ascii="Bookman Old Style" w:hAnsi="Bookman Old Style"/>
        </w:rPr>
        <w:tab/>
      </w:r>
      <w:r w:rsidR="00E205F0">
        <w:rPr>
          <w:rFonts w:ascii="Bookman Old Style" w:hAnsi="Bookman Old Style"/>
        </w:rPr>
        <w:t xml:space="preserve">WAC Special Assistant Changes: </w:t>
      </w:r>
      <w:r w:rsidRPr="00E205F0">
        <w:rPr>
          <w:rFonts w:ascii="Bookman Old Style" w:hAnsi="Bookman Old Style"/>
        </w:rPr>
        <w:t xml:space="preserve">Chair Crisco announced that the Special Assistant to the Provost for Writing Across the Curriculum Position would be terminated as of August 1, 2014. </w:t>
      </w:r>
    </w:p>
    <w:p w14:paraId="6F1E0293" w14:textId="77777777" w:rsidR="00B62590" w:rsidRPr="00E205F0" w:rsidRDefault="00B62590" w:rsidP="00B62590">
      <w:pPr>
        <w:rPr>
          <w:rFonts w:ascii="Bookman Old Style" w:hAnsi="Bookman Old Style"/>
        </w:rPr>
      </w:pPr>
    </w:p>
    <w:p w14:paraId="7BB81869" w14:textId="25A3D675" w:rsidR="00B62590" w:rsidRPr="00E205F0" w:rsidRDefault="00B62590" w:rsidP="00B62590">
      <w:pPr>
        <w:pStyle w:val="Heading1"/>
        <w:rPr>
          <w:szCs w:val="24"/>
        </w:rPr>
      </w:pPr>
      <w:r w:rsidRPr="00E205F0">
        <w:rPr>
          <w:szCs w:val="24"/>
        </w:rPr>
        <w:t>New Business</w:t>
      </w:r>
    </w:p>
    <w:p w14:paraId="2FD79255" w14:textId="77777777" w:rsidR="00B62590" w:rsidRPr="00E205F0" w:rsidRDefault="00B62590" w:rsidP="00B62590">
      <w:pPr>
        <w:rPr>
          <w:rFonts w:ascii="Bookman Old Style" w:hAnsi="Bookman Old Style"/>
        </w:rPr>
      </w:pPr>
    </w:p>
    <w:p w14:paraId="608D5F37" w14:textId="0D20E6EB" w:rsidR="00B62590" w:rsidRDefault="00B62590" w:rsidP="00F77AE4">
      <w:pPr>
        <w:pStyle w:val="Heading2"/>
        <w:ind w:left="1440" w:hanging="720"/>
        <w:rPr>
          <w:rFonts w:ascii="Bookman Old Style" w:hAnsi="Bookman Old Style"/>
          <w:b w:val="0"/>
          <w:color w:val="auto"/>
          <w:sz w:val="24"/>
          <w:szCs w:val="24"/>
        </w:rPr>
      </w:pPr>
      <w:r w:rsidRPr="00E205F0">
        <w:rPr>
          <w:rFonts w:ascii="Bookman Old Style" w:hAnsi="Bookman Old Style"/>
          <w:b w:val="0"/>
          <w:color w:val="auto"/>
          <w:sz w:val="24"/>
          <w:szCs w:val="24"/>
        </w:rPr>
        <w:t xml:space="preserve">Proposal for a permanent WAC Coordinator: The committee spent the rest of the meeting discussing how to move forward in proposing a permanent Writing </w:t>
      </w:r>
      <w:proofErr w:type="gramStart"/>
      <w:r w:rsidRPr="00E205F0">
        <w:rPr>
          <w:rFonts w:ascii="Bookman Old Style" w:hAnsi="Bookman Old Style"/>
          <w:b w:val="0"/>
          <w:color w:val="auto"/>
          <w:sz w:val="24"/>
          <w:szCs w:val="24"/>
        </w:rPr>
        <w:t>Across</w:t>
      </w:r>
      <w:proofErr w:type="gramEnd"/>
      <w:r w:rsidRPr="00E205F0">
        <w:rPr>
          <w:rFonts w:ascii="Bookman Old Style" w:hAnsi="Bookman Old Style"/>
          <w:b w:val="0"/>
          <w:color w:val="auto"/>
          <w:sz w:val="24"/>
          <w:szCs w:val="24"/>
        </w:rPr>
        <w:t xml:space="preserve"> the Curriculum Coordinator. </w:t>
      </w:r>
    </w:p>
    <w:p w14:paraId="79796339" w14:textId="77777777" w:rsidR="00954021" w:rsidRPr="00954021" w:rsidRDefault="00954021" w:rsidP="00954021"/>
    <w:p w14:paraId="271AE38F" w14:textId="77777777" w:rsidR="00F77AE4" w:rsidRDefault="00F77AE4" w:rsidP="00F77AE4">
      <w:pPr>
        <w:ind w:left="720"/>
        <w:jc w:val="right"/>
        <w:rPr>
          <w:rFonts w:ascii="Bookman Old Style" w:hAnsi="Bookman Old Style"/>
        </w:rPr>
      </w:pPr>
      <w:r>
        <w:rPr>
          <w:rFonts w:ascii="Bookman Old Style" w:hAnsi="Bookman Old Style"/>
        </w:rPr>
        <w:lastRenderedPageBreak/>
        <w:t>Writing Competency Subcommittee</w:t>
      </w:r>
    </w:p>
    <w:p w14:paraId="4D98B1C0" w14:textId="77777777" w:rsidR="00F77AE4" w:rsidRDefault="00F77AE4" w:rsidP="00F77AE4">
      <w:pPr>
        <w:ind w:left="720"/>
        <w:jc w:val="right"/>
        <w:rPr>
          <w:rFonts w:ascii="Bookman Old Style" w:hAnsi="Bookman Old Style"/>
        </w:rPr>
      </w:pPr>
      <w:r>
        <w:rPr>
          <w:rFonts w:ascii="Bookman Old Style" w:hAnsi="Bookman Old Style"/>
        </w:rPr>
        <w:t>April 10, 2014</w:t>
      </w:r>
    </w:p>
    <w:p w14:paraId="75E7F38E" w14:textId="77777777" w:rsidR="00F77AE4" w:rsidRDefault="00F77AE4" w:rsidP="00F77AE4">
      <w:pPr>
        <w:ind w:left="720"/>
        <w:jc w:val="right"/>
        <w:rPr>
          <w:rFonts w:ascii="Bookman Old Style" w:hAnsi="Bookman Old Style"/>
        </w:rPr>
      </w:pPr>
      <w:r>
        <w:rPr>
          <w:rFonts w:ascii="Bookman Old Style" w:hAnsi="Bookman Old Style"/>
        </w:rPr>
        <w:t>Page 2</w:t>
      </w:r>
    </w:p>
    <w:p w14:paraId="5721DF92" w14:textId="77777777" w:rsidR="00F77AE4" w:rsidRDefault="00F77AE4" w:rsidP="00F77AE4">
      <w:pPr>
        <w:ind w:left="2160" w:hanging="720"/>
        <w:jc w:val="right"/>
        <w:rPr>
          <w:rFonts w:ascii="Bookman Old Style" w:hAnsi="Bookman Old Style"/>
        </w:rPr>
      </w:pPr>
    </w:p>
    <w:p w14:paraId="2C5545BD" w14:textId="6124AD86" w:rsidR="00FA19B0" w:rsidRDefault="00E205F0" w:rsidP="00F77AE4">
      <w:pPr>
        <w:ind w:left="2160" w:hanging="720"/>
        <w:rPr>
          <w:rFonts w:ascii="Bookman Old Style" w:hAnsi="Bookman Old Style"/>
        </w:rPr>
      </w:pPr>
      <w:proofErr w:type="spellStart"/>
      <w:r>
        <w:rPr>
          <w:rFonts w:ascii="Bookman Old Style" w:hAnsi="Bookman Old Style"/>
        </w:rPr>
        <w:t>i</w:t>
      </w:r>
      <w:bookmarkStart w:id="0" w:name="_GoBack"/>
      <w:bookmarkEnd w:id="0"/>
      <w:proofErr w:type="spellEnd"/>
      <w:r>
        <w:rPr>
          <w:rFonts w:ascii="Bookman Old Style" w:hAnsi="Bookman Old Style"/>
        </w:rPr>
        <w:t>.</w:t>
      </w:r>
      <w:r>
        <w:rPr>
          <w:rFonts w:ascii="Bookman Old Style" w:hAnsi="Bookman Old Style"/>
        </w:rPr>
        <w:tab/>
      </w:r>
      <w:r w:rsidRPr="00E205F0">
        <w:rPr>
          <w:rFonts w:ascii="Bookman Old Style" w:hAnsi="Bookman Old Style"/>
        </w:rPr>
        <w:t>Other CSU with WAC Coordinators: Sacramento, San Francisco, San Diego</w:t>
      </w:r>
      <w:r w:rsidR="00086ACD">
        <w:rPr>
          <w:rFonts w:ascii="Bookman Old Style" w:hAnsi="Bookman Old Style"/>
        </w:rPr>
        <w:t>?</w:t>
      </w:r>
    </w:p>
    <w:p w14:paraId="25387D35" w14:textId="77777777" w:rsidR="00FA19B0" w:rsidRDefault="00FA19B0" w:rsidP="00954021">
      <w:pPr>
        <w:ind w:left="720"/>
        <w:rPr>
          <w:rFonts w:ascii="Bookman Old Style" w:hAnsi="Bookman Old Style"/>
        </w:rPr>
      </w:pPr>
    </w:p>
    <w:p w14:paraId="6513945E" w14:textId="367792A8" w:rsidR="00E205F0" w:rsidRDefault="00E205F0" w:rsidP="00F77AE4">
      <w:pPr>
        <w:ind w:left="2160" w:hanging="720"/>
        <w:rPr>
          <w:rFonts w:ascii="Bookman Old Style" w:hAnsi="Bookman Old Style"/>
        </w:rPr>
      </w:pPr>
      <w:r>
        <w:rPr>
          <w:rFonts w:ascii="Bookman Old Style" w:hAnsi="Bookman Old Style"/>
        </w:rPr>
        <w:t xml:space="preserve">ii. </w:t>
      </w:r>
      <w:r>
        <w:rPr>
          <w:rFonts w:ascii="Bookman Old Style" w:hAnsi="Bookman Old Style"/>
        </w:rPr>
        <w:tab/>
      </w:r>
      <w:r w:rsidRPr="00E205F0">
        <w:rPr>
          <w:rFonts w:ascii="Bookman Old Style" w:hAnsi="Bookman Old Style"/>
        </w:rPr>
        <w:t>WAC position needs to have a home department but also be responsible to the whole university. We discussed various options, such as positions are funded from the provost’s office or report to the dean of undergraduate studies but are faculty appointments in the English department. Chair Crisco said she would speak with Dennis about whether or not he wo</w:t>
      </w:r>
      <w:r w:rsidR="00086ACD">
        <w:rPr>
          <w:rFonts w:ascii="Bookman Old Style" w:hAnsi="Bookman Old Style"/>
        </w:rPr>
        <w:t>uld be willing to have the</w:t>
      </w:r>
      <w:r w:rsidRPr="00E205F0">
        <w:rPr>
          <w:rFonts w:ascii="Bookman Old Style" w:hAnsi="Bookman Old Style"/>
        </w:rPr>
        <w:t xml:space="preserve"> WAC Coordinator reported to</w:t>
      </w:r>
      <w:r w:rsidR="00086ACD">
        <w:rPr>
          <w:rFonts w:ascii="Bookman Old Style" w:hAnsi="Bookman Old Style"/>
        </w:rPr>
        <w:t xml:space="preserve"> him</w:t>
      </w:r>
      <w:r w:rsidRPr="00E205F0">
        <w:rPr>
          <w:rFonts w:ascii="Bookman Old Style" w:hAnsi="Bookman Old Style"/>
        </w:rPr>
        <w:t xml:space="preserve">. </w:t>
      </w:r>
    </w:p>
    <w:p w14:paraId="396FC345" w14:textId="77777777" w:rsidR="00954021" w:rsidRPr="00E205F0" w:rsidRDefault="00954021" w:rsidP="00954021">
      <w:pPr>
        <w:ind w:left="720"/>
        <w:rPr>
          <w:rFonts w:ascii="Bookman Old Style" w:hAnsi="Bookman Old Style"/>
        </w:rPr>
      </w:pPr>
    </w:p>
    <w:p w14:paraId="68DC0956" w14:textId="138E63B5" w:rsidR="00E205F0" w:rsidRDefault="00E205F0" w:rsidP="00F77AE4">
      <w:pPr>
        <w:ind w:left="2160" w:hanging="720"/>
        <w:rPr>
          <w:rFonts w:ascii="Bookman Old Style" w:hAnsi="Bookman Old Style"/>
        </w:rPr>
      </w:pPr>
      <w:r>
        <w:rPr>
          <w:rFonts w:ascii="Bookman Old Style" w:hAnsi="Bookman Old Style"/>
        </w:rPr>
        <w:t xml:space="preserve">iii. </w:t>
      </w:r>
      <w:r>
        <w:rPr>
          <w:rFonts w:ascii="Bookman Old Style" w:hAnsi="Bookman Old Style"/>
        </w:rPr>
        <w:tab/>
      </w:r>
      <w:r w:rsidRPr="00E205F0">
        <w:rPr>
          <w:rFonts w:ascii="Bookman Old Style" w:hAnsi="Bookman Old Style"/>
        </w:rPr>
        <w:t>Report from the current WAC Special Assistant: Program building was the majority of his work. Going to each department and talking with faculty face-to-face about university events, the university handbook, and support with syllabi also worked well. The only workshops that were useful were special ones on rubrics, for example, or when special guests came to the university. The</w:t>
      </w:r>
      <w:r w:rsidR="00086ACD">
        <w:rPr>
          <w:rFonts w:ascii="Bookman Old Style" w:hAnsi="Bookman Old Style"/>
        </w:rPr>
        <w:t xml:space="preserve"> WAC online resources, such as F</w:t>
      </w:r>
      <w:r w:rsidRPr="00E205F0">
        <w:rPr>
          <w:rFonts w:ascii="Bookman Old Style" w:hAnsi="Bookman Old Style"/>
        </w:rPr>
        <w:t xml:space="preserve">acebook and the WAC website were useful. </w:t>
      </w:r>
    </w:p>
    <w:p w14:paraId="0FA2F40D" w14:textId="77777777" w:rsidR="00954021" w:rsidRPr="00E205F0" w:rsidRDefault="00954021" w:rsidP="00954021">
      <w:pPr>
        <w:ind w:left="720"/>
        <w:rPr>
          <w:rFonts w:ascii="Bookman Old Style" w:hAnsi="Bookman Old Style"/>
        </w:rPr>
      </w:pPr>
    </w:p>
    <w:p w14:paraId="054949D4" w14:textId="2B141F7C" w:rsidR="00E205F0" w:rsidRPr="00E205F0" w:rsidRDefault="00E205F0" w:rsidP="00F77AE4">
      <w:pPr>
        <w:ind w:left="2160" w:hanging="720"/>
        <w:rPr>
          <w:rFonts w:ascii="Bookman Old Style" w:hAnsi="Bookman Old Style"/>
        </w:rPr>
      </w:pPr>
      <w:r>
        <w:rPr>
          <w:rFonts w:ascii="Bookman Old Style" w:hAnsi="Bookman Old Style"/>
        </w:rPr>
        <w:t xml:space="preserve">iv. </w:t>
      </w:r>
      <w:r>
        <w:rPr>
          <w:rFonts w:ascii="Bookman Old Style" w:hAnsi="Bookman Old Style"/>
        </w:rPr>
        <w:tab/>
      </w:r>
      <w:r w:rsidRPr="00E205F0">
        <w:rPr>
          <w:rFonts w:ascii="Bookman Old Style" w:hAnsi="Bookman Old Style"/>
        </w:rPr>
        <w:t xml:space="preserve">The committee discussed that the WAC coordinator could take over the UDWE and then </w:t>
      </w:r>
      <w:proofErr w:type="gramStart"/>
      <w:r w:rsidRPr="00E205F0">
        <w:rPr>
          <w:rFonts w:ascii="Bookman Old Style" w:hAnsi="Bookman Old Style"/>
        </w:rPr>
        <w:t>have</w:t>
      </w:r>
      <w:proofErr w:type="gramEnd"/>
      <w:r w:rsidRPr="00E205F0">
        <w:rPr>
          <w:rFonts w:ascii="Bookman Old Style" w:hAnsi="Bookman Old Style"/>
        </w:rPr>
        <w:t xml:space="preserve"> an additional course release to manage the work discussed above. </w:t>
      </w:r>
    </w:p>
    <w:p w14:paraId="7262F564" w14:textId="454FBBD7" w:rsidR="007B56E1" w:rsidRPr="00E205F0" w:rsidRDefault="007B56E1">
      <w:pPr>
        <w:rPr>
          <w:rFonts w:ascii="Bookman Old Style" w:hAnsi="Bookman Old Style"/>
        </w:rPr>
      </w:pPr>
    </w:p>
    <w:p w14:paraId="024F2B25" w14:textId="77777777" w:rsidR="00EB5A56" w:rsidRPr="00E205F0" w:rsidRDefault="00EB5A56" w:rsidP="00EB5A56">
      <w:pPr>
        <w:rPr>
          <w:rFonts w:ascii="Bookman Old Style" w:hAnsi="Bookman Old Style"/>
        </w:rPr>
      </w:pPr>
    </w:p>
    <w:p w14:paraId="4BDFD9A5" w14:textId="57844424" w:rsidR="007B56E1" w:rsidRPr="00E205F0" w:rsidRDefault="006823FC" w:rsidP="00A56E4E">
      <w:pPr>
        <w:rPr>
          <w:rFonts w:ascii="Bookman Old Style" w:hAnsi="Bookman Old Style"/>
        </w:rPr>
      </w:pPr>
      <w:r w:rsidRPr="00E205F0">
        <w:rPr>
          <w:rFonts w:ascii="Bookman Old Style" w:hAnsi="Bookman Old Style"/>
        </w:rPr>
        <w:t>MSC to adjourn at 3PM</w:t>
      </w:r>
    </w:p>
    <w:p w14:paraId="032D7B5B" w14:textId="77777777" w:rsidR="007B56E1" w:rsidRPr="00E205F0" w:rsidRDefault="007B56E1" w:rsidP="00A56E4E">
      <w:pPr>
        <w:rPr>
          <w:rFonts w:ascii="Bookman Old Style" w:hAnsi="Bookman Old Style"/>
        </w:rPr>
      </w:pPr>
    </w:p>
    <w:p w14:paraId="572FAB4E" w14:textId="6E2B31A2" w:rsidR="00735134" w:rsidRPr="00E205F0" w:rsidRDefault="006823FC" w:rsidP="00A56E4E">
      <w:pPr>
        <w:rPr>
          <w:rFonts w:ascii="Bookman Old Style" w:hAnsi="Bookman Old Style"/>
        </w:rPr>
      </w:pPr>
      <w:r w:rsidRPr="00E205F0">
        <w:rPr>
          <w:rFonts w:ascii="Bookman Old Style" w:hAnsi="Bookman Old Style"/>
        </w:rPr>
        <w:t>Next Meetin</w:t>
      </w:r>
      <w:r w:rsidR="00E205F0" w:rsidRPr="00E205F0">
        <w:rPr>
          <w:rFonts w:ascii="Bookman Old Style" w:hAnsi="Bookman Old Style"/>
        </w:rPr>
        <w:t>g: April 24, 2014 in HML 4172</w:t>
      </w:r>
    </w:p>
    <w:sectPr w:rsidR="00735134" w:rsidRPr="00E205F0"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14C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86ACD"/>
    <w:rsid w:val="00192C3B"/>
    <w:rsid w:val="001C66EC"/>
    <w:rsid w:val="00324D74"/>
    <w:rsid w:val="00427068"/>
    <w:rsid w:val="00467DAB"/>
    <w:rsid w:val="0054791D"/>
    <w:rsid w:val="006823FC"/>
    <w:rsid w:val="0069239B"/>
    <w:rsid w:val="006A1EDB"/>
    <w:rsid w:val="006C7B9F"/>
    <w:rsid w:val="006F6229"/>
    <w:rsid w:val="00735134"/>
    <w:rsid w:val="00777B61"/>
    <w:rsid w:val="00791929"/>
    <w:rsid w:val="007B56E1"/>
    <w:rsid w:val="00865643"/>
    <w:rsid w:val="00954021"/>
    <w:rsid w:val="009B08AC"/>
    <w:rsid w:val="009D47AC"/>
    <w:rsid w:val="00A56E4E"/>
    <w:rsid w:val="00AF3E61"/>
    <w:rsid w:val="00B15C7A"/>
    <w:rsid w:val="00B17411"/>
    <w:rsid w:val="00B35009"/>
    <w:rsid w:val="00B62590"/>
    <w:rsid w:val="00CD54AF"/>
    <w:rsid w:val="00D44543"/>
    <w:rsid w:val="00DB64CC"/>
    <w:rsid w:val="00E205F0"/>
    <w:rsid w:val="00EA5C75"/>
    <w:rsid w:val="00EB5A56"/>
    <w:rsid w:val="00F704B7"/>
    <w:rsid w:val="00F77AE4"/>
    <w:rsid w:val="00F82E48"/>
    <w:rsid w:val="00F95B0A"/>
    <w:rsid w:val="00FA1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2</cp:revision>
  <dcterms:created xsi:type="dcterms:W3CDTF">2015-09-02T19:55:00Z</dcterms:created>
  <dcterms:modified xsi:type="dcterms:W3CDTF">2015-09-02T19:55:00Z</dcterms:modified>
</cp:coreProperties>
</file>