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77777777" w:rsidR="000912F9" w:rsidRPr="00AB3B35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MINUTES OF THE GENERAL EDUCATION COMMITTEE</w:t>
      </w:r>
      <w:r w:rsidRPr="00AB3B35">
        <w:rPr>
          <w:rFonts w:ascii="Bookman Old Style" w:hAnsi="Bookman Old Style"/>
          <w:szCs w:val="24"/>
        </w:rPr>
        <w:br/>
        <w:t>CALIFORNIA STATE UNIVERSITY, FRESNO</w:t>
      </w:r>
      <w:r w:rsidRPr="00AB3B35">
        <w:rPr>
          <w:rFonts w:ascii="Bookman Old Style" w:hAnsi="Bookman Old Style"/>
          <w:szCs w:val="24"/>
        </w:rPr>
        <w:br/>
        <w:t>5241 N. Maple Avenue, M/S TA 43</w:t>
      </w:r>
      <w:r w:rsidRPr="00AB3B35">
        <w:rPr>
          <w:rFonts w:ascii="Bookman Old Style" w:hAnsi="Bookman Old Style"/>
          <w:szCs w:val="24"/>
        </w:rPr>
        <w:br/>
        <w:t>Fresno, California 93740-8027</w:t>
      </w:r>
      <w:r w:rsidRPr="00AB3B35">
        <w:rPr>
          <w:rFonts w:ascii="Bookman Old Style" w:hAnsi="Bookman Old Style"/>
          <w:szCs w:val="24"/>
        </w:rPr>
        <w:br/>
      </w:r>
      <w:r w:rsidRPr="00AB3B35">
        <w:rPr>
          <w:rFonts w:ascii="Bookman Old Style" w:hAnsi="Bookman Old Style"/>
          <w:szCs w:val="24"/>
        </w:rPr>
        <w:br/>
        <w:t>Office of the Academic Senate</w:t>
      </w:r>
      <w:r w:rsidRPr="00AB3B35">
        <w:rPr>
          <w:rFonts w:ascii="Bookman Old Style" w:hAnsi="Bookman Old Style"/>
          <w:szCs w:val="24"/>
        </w:rPr>
        <w:br/>
        <w:t>Phone: (559) 278-2743</w:t>
      </w:r>
      <w:r w:rsidRPr="00AB3B35">
        <w:rPr>
          <w:rFonts w:ascii="Bookman Old Style" w:hAnsi="Bookman Old Style"/>
          <w:szCs w:val="24"/>
        </w:rPr>
        <w:tab/>
      </w:r>
      <w:r w:rsidRPr="00AB3B35">
        <w:rPr>
          <w:rFonts w:ascii="Bookman Old Style" w:hAnsi="Bookman Old Style"/>
          <w:szCs w:val="24"/>
        </w:rPr>
        <w:tab/>
        <w:t>Fax:  (559) 278-5745</w:t>
      </w:r>
      <w:r w:rsidRPr="00AB3B35">
        <w:rPr>
          <w:rFonts w:ascii="Bookman Old Style" w:hAnsi="Bookman Old Style"/>
          <w:szCs w:val="24"/>
        </w:rPr>
        <w:br/>
      </w:r>
    </w:p>
    <w:p w14:paraId="22F0EFB1" w14:textId="2E32A08D" w:rsidR="000912F9" w:rsidRPr="00AB3B35" w:rsidRDefault="00AB3B35" w:rsidP="000912F9">
      <w:pPr>
        <w:pStyle w:val="ColorfulList-Accent11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September 19, 2014</w:t>
      </w:r>
    </w:p>
    <w:p w14:paraId="10280C68" w14:textId="77777777" w:rsidR="000912F9" w:rsidRPr="00AB3B35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6B70A09C" w14:textId="1D4F408B" w:rsidR="000912F9" w:rsidRPr="00AB3B35" w:rsidRDefault="000912F9" w:rsidP="00AB3B35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Members present:</w:t>
      </w:r>
      <w:r w:rsidR="00AB3B35">
        <w:rPr>
          <w:rFonts w:ascii="Bookman Old Style" w:hAnsi="Bookman Old Style"/>
          <w:szCs w:val="24"/>
        </w:rPr>
        <w:tab/>
      </w:r>
      <w:r w:rsidR="007543AC" w:rsidRPr="00AB3B35">
        <w:rPr>
          <w:rFonts w:ascii="Bookman Old Style" w:hAnsi="Bookman Old Style"/>
          <w:szCs w:val="24"/>
        </w:rPr>
        <w:t xml:space="preserve">S. </w:t>
      </w:r>
      <w:proofErr w:type="spellStart"/>
      <w:r w:rsidR="007543AC" w:rsidRPr="00AB3B35">
        <w:rPr>
          <w:rFonts w:ascii="Bookman Old Style" w:hAnsi="Bookman Old Style"/>
          <w:szCs w:val="24"/>
        </w:rPr>
        <w:t>Adisasmito</w:t>
      </w:r>
      <w:proofErr w:type="spellEnd"/>
      <w:r w:rsidR="007543AC" w:rsidRPr="00AB3B35">
        <w:rPr>
          <w:rFonts w:ascii="Bookman Old Style" w:hAnsi="Bookman Old Style"/>
          <w:szCs w:val="24"/>
        </w:rPr>
        <w:t xml:space="preserve">-Smith (CAH), </w:t>
      </w:r>
      <w:r w:rsidR="00195859" w:rsidRPr="00AB3B35">
        <w:rPr>
          <w:rFonts w:ascii="Bookman Old Style" w:hAnsi="Bookman Old Style"/>
          <w:szCs w:val="24"/>
        </w:rPr>
        <w:t xml:space="preserve">) N. </w:t>
      </w:r>
      <w:proofErr w:type="spellStart"/>
      <w:r w:rsidR="00195859" w:rsidRPr="00AB3B35">
        <w:rPr>
          <w:rFonts w:ascii="Bookman Old Style" w:hAnsi="Bookman Old Style"/>
          <w:szCs w:val="24"/>
        </w:rPr>
        <w:t>Bengiamin</w:t>
      </w:r>
      <w:proofErr w:type="spellEnd"/>
      <w:r w:rsidR="00195859" w:rsidRPr="00AB3B35">
        <w:rPr>
          <w:rFonts w:ascii="Bookman Old Style" w:hAnsi="Bookman Old Style"/>
          <w:szCs w:val="24"/>
        </w:rPr>
        <w:t xml:space="preserve"> (LCE</w:t>
      </w:r>
      <w:r w:rsidR="00B11320" w:rsidRPr="00AB3B35">
        <w:rPr>
          <w:rFonts w:ascii="Bookman Old Style" w:hAnsi="Bookman Old Style"/>
          <w:szCs w:val="24"/>
        </w:rPr>
        <w:t xml:space="preserve">), </w:t>
      </w:r>
      <w:r w:rsidRPr="00AB3B35">
        <w:rPr>
          <w:rFonts w:ascii="Bookman Old Style" w:hAnsi="Bookman Old Style"/>
          <w:szCs w:val="24"/>
        </w:rPr>
        <w:t xml:space="preserve">P. Crosbie (Chair, CSM), K. Dunbar (DOSA, ex officio), </w:t>
      </w:r>
      <w:r w:rsidR="00195859" w:rsidRPr="00AB3B35">
        <w:rPr>
          <w:rFonts w:ascii="Bookman Old Style" w:hAnsi="Bookman Old Style"/>
          <w:szCs w:val="24"/>
        </w:rPr>
        <w:t xml:space="preserve">M. </w:t>
      </w:r>
      <w:proofErr w:type="spellStart"/>
      <w:r w:rsidR="00195859" w:rsidRPr="00AB3B35">
        <w:rPr>
          <w:rFonts w:ascii="Bookman Old Style" w:hAnsi="Bookman Old Style"/>
          <w:szCs w:val="24"/>
        </w:rPr>
        <w:t>Jendian</w:t>
      </w:r>
      <w:proofErr w:type="spellEnd"/>
      <w:r w:rsidR="00195859" w:rsidRPr="00AB3B35">
        <w:rPr>
          <w:rFonts w:ascii="Bookman Old Style" w:hAnsi="Bookman Old Style"/>
          <w:szCs w:val="24"/>
        </w:rPr>
        <w:t xml:space="preserve"> (CSS), </w:t>
      </w:r>
      <w:r w:rsidR="00015856" w:rsidRPr="00AB3B35">
        <w:rPr>
          <w:rFonts w:ascii="Bookman Old Style" w:hAnsi="Bookman Old Style"/>
          <w:szCs w:val="24"/>
        </w:rPr>
        <w:t xml:space="preserve">L. Landon (AS), </w:t>
      </w:r>
      <w:r w:rsidR="0053366A" w:rsidRPr="00AB3B35">
        <w:rPr>
          <w:rFonts w:ascii="Bookman Old Style" w:hAnsi="Bookman Old Style"/>
          <w:szCs w:val="24"/>
        </w:rPr>
        <w:t xml:space="preserve">S. Montana (CHHS), </w:t>
      </w:r>
      <w:r w:rsidR="00195859" w:rsidRPr="00AB3B35">
        <w:rPr>
          <w:rFonts w:ascii="Bookman Old Style" w:hAnsi="Bookman Old Style"/>
          <w:szCs w:val="24"/>
        </w:rPr>
        <w:t xml:space="preserve">D. </w:t>
      </w:r>
      <w:proofErr w:type="spellStart"/>
      <w:r w:rsidR="00195859" w:rsidRPr="00AB3B35">
        <w:rPr>
          <w:rFonts w:ascii="Bookman Old Style" w:hAnsi="Bookman Old Style"/>
          <w:szCs w:val="24"/>
        </w:rPr>
        <w:t>Nef</w:t>
      </w:r>
      <w:proofErr w:type="spellEnd"/>
      <w:r w:rsidR="00195859" w:rsidRPr="00AB3B35">
        <w:rPr>
          <w:rFonts w:ascii="Bookman Old Style" w:hAnsi="Bookman Old Style"/>
          <w:szCs w:val="24"/>
        </w:rPr>
        <w:t xml:space="preserve"> (Provost), </w:t>
      </w:r>
      <w:r w:rsidR="0053366A" w:rsidRPr="00AB3B35">
        <w:rPr>
          <w:rFonts w:ascii="Bookman Old Style" w:hAnsi="Bookman Old Style"/>
          <w:szCs w:val="24"/>
        </w:rPr>
        <w:t>C. Perez (CSS),</w:t>
      </w:r>
      <w:r w:rsidR="00195859" w:rsidRPr="00AB3B35">
        <w:rPr>
          <w:rFonts w:ascii="Bookman Old Style" w:eastAsia="Calibri" w:hAnsi="Bookman Old Style"/>
          <w:sz w:val="22"/>
          <w:szCs w:val="24"/>
        </w:rPr>
        <w:t xml:space="preserve"> </w:t>
      </w:r>
      <w:r w:rsidR="00015856" w:rsidRPr="00AB3B35">
        <w:rPr>
          <w:rFonts w:ascii="Bookman Old Style" w:eastAsia="Calibri" w:hAnsi="Bookman Old Style"/>
          <w:szCs w:val="24"/>
        </w:rPr>
        <w:t xml:space="preserve">U. </w:t>
      </w:r>
      <w:proofErr w:type="spellStart"/>
      <w:r w:rsidR="00015856" w:rsidRPr="00AB3B35">
        <w:rPr>
          <w:rFonts w:ascii="Bookman Old Style" w:eastAsia="Calibri" w:hAnsi="Bookman Old Style"/>
          <w:szCs w:val="24"/>
        </w:rPr>
        <w:t>Ramlan</w:t>
      </w:r>
      <w:proofErr w:type="spellEnd"/>
      <w:r w:rsidR="00015856" w:rsidRPr="00AB3B35">
        <w:rPr>
          <w:rFonts w:ascii="Bookman Old Style" w:eastAsia="Calibri" w:hAnsi="Bookman Old Style"/>
          <w:szCs w:val="24"/>
        </w:rPr>
        <w:t xml:space="preserve"> (AS),</w:t>
      </w:r>
      <w:r w:rsidR="00015856" w:rsidRPr="00AB3B35">
        <w:rPr>
          <w:rFonts w:ascii="Bookman Old Style" w:eastAsia="Calibri" w:hAnsi="Bookman Old Style"/>
          <w:sz w:val="22"/>
          <w:szCs w:val="24"/>
        </w:rPr>
        <w:t xml:space="preserve"> </w:t>
      </w:r>
      <w:r w:rsidR="00195859" w:rsidRPr="00AB3B35">
        <w:rPr>
          <w:rFonts w:ascii="Bookman Old Style" w:hAnsi="Bookman Old Style"/>
          <w:szCs w:val="24"/>
        </w:rPr>
        <w:t xml:space="preserve">S. </w:t>
      </w:r>
      <w:proofErr w:type="spellStart"/>
      <w:r w:rsidR="00195859" w:rsidRPr="00AB3B35">
        <w:rPr>
          <w:rFonts w:ascii="Bookman Old Style" w:hAnsi="Bookman Old Style"/>
          <w:szCs w:val="24"/>
        </w:rPr>
        <w:t>Schlievert</w:t>
      </w:r>
      <w:proofErr w:type="spellEnd"/>
      <w:r w:rsidR="00195859" w:rsidRPr="00AB3B35">
        <w:rPr>
          <w:rFonts w:ascii="Bookman Old Style" w:hAnsi="Bookman Old Style"/>
          <w:szCs w:val="24"/>
        </w:rPr>
        <w:t xml:space="preserve"> (KSOEHD), </w:t>
      </w:r>
      <w:r w:rsidR="0053366A" w:rsidRPr="00AB3B35">
        <w:rPr>
          <w:rFonts w:ascii="Bookman Old Style" w:hAnsi="Bookman Old Style"/>
          <w:szCs w:val="24"/>
        </w:rPr>
        <w:t xml:space="preserve"> </w:t>
      </w:r>
      <w:proofErr w:type="spellStart"/>
      <w:r w:rsidR="0082055A" w:rsidRPr="00AB3B35">
        <w:rPr>
          <w:rFonts w:ascii="Bookman Old Style" w:hAnsi="Bookman Old Style"/>
          <w:szCs w:val="24"/>
        </w:rPr>
        <w:t>L.Taylor</w:t>
      </w:r>
      <w:proofErr w:type="spellEnd"/>
      <w:r w:rsidR="0082055A" w:rsidRPr="00AB3B35">
        <w:rPr>
          <w:rFonts w:ascii="Bookman Old Style" w:hAnsi="Bookman Old Style"/>
          <w:szCs w:val="24"/>
        </w:rPr>
        <w:t>-Hamm (CSB)</w:t>
      </w:r>
      <w:r w:rsidR="0053366A" w:rsidRPr="00AB3B35">
        <w:rPr>
          <w:rFonts w:ascii="Bookman Old Style" w:hAnsi="Bookman Old Style"/>
          <w:szCs w:val="24"/>
        </w:rPr>
        <w:t>.</w:t>
      </w:r>
      <w:r w:rsidR="0082055A" w:rsidRPr="00AB3B35">
        <w:rPr>
          <w:rFonts w:ascii="Bookman Old Style" w:hAnsi="Bookman Old Style"/>
          <w:szCs w:val="24"/>
        </w:rPr>
        <w:t xml:space="preserve"> </w:t>
      </w:r>
    </w:p>
    <w:p w14:paraId="5ACE6EAA" w14:textId="77777777" w:rsidR="000912F9" w:rsidRPr="00AB3B35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3C786279" w14:textId="19B77D92" w:rsidR="000912F9" w:rsidRPr="00AB3B35" w:rsidRDefault="00AB3B35" w:rsidP="00AB3B35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Members absent:</w:t>
      </w:r>
      <w:r>
        <w:rPr>
          <w:rFonts w:ascii="Bookman Old Style" w:hAnsi="Bookman Old Style"/>
          <w:szCs w:val="24"/>
        </w:rPr>
        <w:tab/>
      </w:r>
      <w:r w:rsidR="0053366A" w:rsidRPr="00AB3B35">
        <w:rPr>
          <w:rFonts w:ascii="Bookman Old Style" w:hAnsi="Bookman Old Style"/>
          <w:szCs w:val="24"/>
        </w:rPr>
        <w:t>(</w:t>
      </w:r>
      <w:r w:rsidR="000912F9" w:rsidRPr="00AB3B35">
        <w:rPr>
          <w:rFonts w:ascii="Bookman Old Style" w:hAnsi="Bookman Old Style"/>
          <w:szCs w:val="24"/>
        </w:rPr>
        <w:t>un-appointed or un-elected</w:t>
      </w:r>
      <w:r w:rsidR="0053366A" w:rsidRPr="00AB3B35">
        <w:rPr>
          <w:rFonts w:ascii="Bookman Old Style" w:hAnsi="Bookman Old Style"/>
          <w:szCs w:val="24"/>
        </w:rPr>
        <w:t>)</w:t>
      </w:r>
      <w:r w:rsidR="000912F9" w:rsidRPr="00AB3B35">
        <w:rPr>
          <w:rFonts w:ascii="Bookman Old Style" w:hAnsi="Bookman Old Style"/>
          <w:szCs w:val="24"/>
        </w:rPr>
        <w:t>:</w:t>
      </w:r>
      <w:r w:rsidR="007543AC" w:rsidRPr="00AB3B35">
        <w:rPr>
          <w:rFonts w:ascii="Bookman Old Style" w:hAnsi="Bookman Old Style"/>
          <w:szCs w:val="24"/>
        </w:rPr>
        <w:t xml:space="preserve"> (rep from JCAST</w:t>
      </w:r>
      <w:r w:rsidR="0078351B" w:rsidRPr="00AB3B35">
        <w:rPr>
          <w:rFonts w:ascii="Bookman Old Style" w:hAnsi="Bookman Old Style"/>
          <w:szCs w:val="24"/>
        </w:rPr>
        <w:t>)</w:t>
      </w:r>
      <w:r w:rsidR="00195859" w:rsidRPr="00AB3B35">
        <w:rPr>
          <w:rFonts w:ascii="Bookman Old Style" w:hAnsi="Bookman Old Style"/>
          <w:szCs w:val="24"/>
        </w:rPr>
        <w:t>,</w:t>
      </w:r>
      <w:r w:rsidR="007543AC" w:rsidRPr="00AB3B35">
        <w:rPr>
          <w:rFonts w:ascii="Bookman Old Style" w:hAnsi="Bookman Old Style"/>
          <w:szCs w:val="24"/>
        </w:rPr>
        <w:t xml:space="preserve"> </w:t>
      </w:r>
      <w:r w:rsidR="00B11320" w:rsidRPr="00AB3B35">
        <w:rPr>
          <w:rFonts w:ascii="Bookman Old Style" w:hAnsi="Bookman Old Style"/>
          <w:szCs w:val="24"/>
        </w:rPr>
        <w:t>J.P. Choi (CSM) – excused.</w:t>
      </w:r>
    </w:p>
    <w:p w14:paraId="62E55F12" w14:textId="77777777" w:rsidR="005C478B" w:rsidRPr="00AB3B35" w:rsidRDefault="005C478B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42A64632" w:rsidR="000912F9" w:rsidRPr="00AB3B35" w:rsidRDefault="00BB6EDF" w:rsidP="000912F9">
      <w:pPr>
        <w:pStyle w:val="ColorfulList-Accent11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Chair Crosbie called the meeting to order</w:t>
      </w:r>
      <w:r w:rsidR="00195859" w:rsidRPr="00AB3B35">
        <w:rPr>
          <w:rFonts w:ascii="Bookman Old Style" w:hAnsi="Bookman Old Style"/>
          <w:szCs w:val="24"/>
        </w:rPr>
        <w:t xml:space="preserve"> at 12</w:t>
      </w:r>
      <w:r w:rsidR="00D2615A" w:rsidRPr="00AB3B35">
        <w:rPr>
          <w:rFonts w:ascii="Bookman Old Style" w:hAnsi="Bookman Old Style"/>
          <w:szCs w:val="24"/>
        </w:rPr>
        <w:t>:</w:t>
      </w:r>
      <w:r w:rsidR="00195859" w:rsidRPr="00AB3B35">
        <w:rPr>
          <w:rFonts w:ascii="Bookman Old Style" w:hAnsi="Bookman Old Style"/>
          <w:szCs w:val="24"/>
        </w:rPr>
        <w:t>1</w:t>
      </w:r>
      <w:r w:rsidR="00D2615A" w:rsidRPr="00AB3B35">
        <w:rPr>
          <w:rFonts w:ascii="Bookman Old Style" w:hAnsi="Bookman Old Style"/>
          <w:szCs w:val="24"/>
        </w:rPr>
        <w:t>0</w:t>
      </w:r>
      <w:r w:rsidR="000912F9" w:rsidRPr="00AB3B35">
        <w:rPr>
          <w:rFonts w:ascii="Bookman Old Style" w:hAnsi="Bookman Old Style"/>
          <w:szCs w:val="24"/>
        </w:rPr>
        <w:t xml:space="preserve"> p.m. in Haak Academic Affairs Conference Room, Madden Library 4164.</w:t>
      </w:r>
    </w:p>
    <w:p w14:paraId="5FC42CEA" w14:textId="77777777" w:rsidR="00610CAF" w:rsidRPr="00AB3B35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5D806B6B" w:rsidR="006449A4" w:rsidRPr="00AB3B35" w:rsidRDefault="005B236B" w:rsidP="00AB3B35">
      <w:pPr>
        <w:pStyle w:val="ColorfulList-Accent11"/>
        <w:numPr>
          <w:ilvl w:val="0"/>
          <w:numId w:val="21"/>
        </w:numPr>
        <w:ind w:left="1440" w:hanging="7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A</w:t>
      </w:r>
      <w:r w:rsidR="00437919" w:rsidRPr="00AB3B35">
        <w:rPr>
          <w:rFonts w:ascii="Bookman Old Style" w:hAnsi="Bookman Old Style"/>
          <w:szCs w:val="24"/>
        </w:rPr>
        <w:t xml:space="preserve">genda. </w:t>
      </w:r>
      <w:r w:rsidRPr="00AB3B35">
        <w:rPr>
          <w:rFonts w:ascii="Bookman Old Style" w:hAnsi="Bookman Old Style"/>
          <w:szCs w:val="24"/>
        </w:rPr>
        <w:t>MSC to approve agenda as submitted.</w:t>
      </w:r>
    </w:p>
    <w:p w14:paraId="167A0BF2" w14:textId="77777777" w:rsidR="005B236B" w:rsidRPr="00AB3B35" w:rsidRDefault="005B236B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234FFC75" w14:textId="0C7CFC03" w:rsidR="00042251" w:rsidRPr="00AB3B35" w:rsidRDefault="00AB3B35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2.</w:t>
      </w:r>
      <w:r>
        <w:rPr>
          <w:rFonts w:ascii="Bookman Old Style" w:hAnsi="Bookman Old Style"/>
          <w:szCs w:val="24"/>
        </w:rPr>
        <w:tab/>
      </w:r>
      <w:r w:rsidR="00F22497" w:rsidRPr="00AB3B35">
        <w:rPr>
          <w:rFonts w:ascii="Bookman Old Style" w:hAnsi="Bookman Old Style"/>
          <w:szCs w:val="24"/>
        </w:rPr>
        <w:t>Appro</w:t>
      </w:r>
      <w:r w:rsidR="00042014" w:rsidRPr="00AB3B35">
        <w:rPr>
          <w:rFonts w:ascii="Bookman Old Style" w:hAnsi="Bookman Old Style"/>
          <w:szCs w:val="24"/>
        </w:rPr>
        <w:t>val of the Minutes of 5 September</w:t>
      </w:r>
      <w:r w:rsidR="00D2615A" w:rsidRPr="00AB3B35">
        <w:rPr>
          <w:rFonts w:ascii="Bookman Old Style" w:hAnsi="Bookman Old Style"/>
          <w:szCs w:val="24"/>
        </w:rPr>
        <w:t xml:space="preserve"> </w:t>
      </w:r>
      <w:r w:rsidR="000C299C" w:rsidRPr="00AB3B35">
        <w:rPr>
          <w:rFonts w:ascii="Bookman Old Style" w:hAnsi="Bookman Old Style"/>
          <w:szCs w:val="24"/>
        </w:rPr>
        <w:t>2014</w:t>
      </w:r>
      <w:r w:rsidR="005B236B" w:rsidRPr="00AB3B35">
        <w:rPr>
          <w:rFonts w:ascii="Bookman Old Style" w:hAnsi="Bookman Old Style"/>
          <w:szCs w:val="24"/>
        </w:rPr>
        <w:t xml:space="preserve">. MSC to approve minutes as </w:t>
      </w:r>
      <w:r w:rsidR="00195859" w:rsidRPr="00AB3B35">
        <w:rPr>
          <w:rFonts w:ascii="Bookman Old Style" w:hAnsi="Bookman Old Style"/>
          <w:szCs w:val="24"/>
        </w:rPr>
        <w:t>submitted</w:t>
      </w:r>
    </w:p>
    <w:p w14:paraId="35679BEA" w14:textId="753ACA81" w:rsidR="005B236B" w:rsidRPr="00AB3B35" w:rsidRDefault="005F17E0" w:rsidP="0041350A">
      <w:pPr>
        <w:pStyle w:val="ColorfulList-Accent11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b/>
          <w:szCs w:val="24"/>
        </w:rPr>
        <w:t xml:space="preserve"> </w:t>
      </w:r>
    </w:p>
    <w:p w14:paraId="6EC46514" w14:textId="5BAAD29F" w:rsidR="00CA6C46" w:rsidRDefault="00AB3B35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</w:t>
      </w:r>
      <w:r>
        <w:rPr>
          <w:rFonts w:ascii="Bookman Old Style" w:hAnsi="Bookman Old Style"/>
          <w:szCs w:val="24"/>
        </w:rPr>
        <w:tab/>
      </w:r>
      <w:r w:rsidR="00CA6C46" w:rsidRPr="00AB3B35">
        <w:rPr>
          <w:rFonts w:ascii="Bookman Old Style" w:hAnsi="Bookman Old Style"/>
          <w:szCs w:val="24"/>
        </w:rPr>
        <w:t>Communications and Announcements</w:t>
      </w:r>
    </w:p>
    <w:p w14:paraId="4EA28E98" w14:textId="77777777" w:rsidR="00B26047" w:rsidRPr="00AB3B35" w:rsidRDefault="00B26047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0C9E22E8" w14:textId="5567BC6C" w:rsidR="00FF5E42" w:rsidRPr="00AB3B35" w:rsidRDefault="00B26047" w:rsidP="00B26047">
      <w:pPr>
        <w:pStyle w:val="ColorfulList-Accent11"/>
        <w:ind w:left="1980" w:hanging="5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a.</w:t>
      </w:r>
      <w:r>
        <w:rPr>
          <w:rFonts w:ascii="Bookman Old Style" w:hAnsi="Bookman Old Style"/>
          <w:szCs w:val="24"/>
        </w:rPr>
        <w:tab/>
      </w:r>
      <w:r w:rsidR="00FF5E42" w:rsidRPr="00AB3B35">
        <w:rPr>
          <w:rFonts w:ascii="Bookman Old Style" w:hAnsi="Bookman Old Style"/>
          <w:szCs w:val="24"/>
        </w:rPr>
        <w:t>New member: Levi Landon, Associated Students (AS)</w:t>
      </w:r>
    </w:p>
    <w:p w14:paraId="29ADD31B" w14:textId="0631E0E3" w:rsidR="00FF5E42" w:rsidRPr="00AB3B35" w:rsidRDefault="00B26047" w:rsidP="00B26047">
      <w:pPr>
        <w:pStyle w:val="ColorfulList-Accent11"/>
        <w:ind w:left="1980" w:hanging="540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b</w:t>
      </w:r>
      <w:proofErr w:type="gramEnd"/>
      <w:r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ab/>
      </w:r>
      <w:proofErr w:type="spellStart"/>
      <w:r w:rsidR="00FF5E42" w:rsidRPr="00AB3B35">
        <w:rPr>
          <w:rFonts w:ascii="Bookman Old Style" w:hAnsi="Bookman Old Style"/>
          <w:szCs w:val="24"/>
        </w:rPr>
        <w:t>eportfolios</w:t>
      </w:r>
      <w:proofErr w:type="spellEnd"/>
      <w:r w:rsidR="00FF5E42" w:rsidRPr="00AB3B35">
        <w:rPr>
          <w:rFonts w:ascii="Bookman Old Style" w:hAnsi="Bookman Old Style"/>
          <w:szCs w:val="24"/>
        </w:rPr>
        <w:t xml:space="preserve"> –</w:t>
      </w:r>
      <w:r w:rsidR="007E1EA8" w:rsidRPr="00AB3B35">
        <w:rPr>
          <w:rFonts w:ascii="Bookman Old Style" w:hAnsi="Bookman Old Style"/>
          <w:szCs w:val="24"/>
        </w:rPr>
        <w:t xml:space="preserve"> discussion. </w:t>
      </w:r>
      <w:proofErr w:type="spellStart"/>
      <w:r w:rsidR="007E1EA8" w:rsidRPr="00AB3B35">
        <w:rPr>
          <w:rFonts w:ascii="Bookman Old Style" w:hAnsi="Bookman Old Style"/>
          <w:szCs w:val="24"/>
        </w:rPr>
        <w:t>Pathbri</w:t>
      </w:r>
      <w:r w:rsidR="00FF5E42" w:rsidRPr="00AB3B35">
        <w:rPr>
          <w:rFonts w:ascii="Bookman Old Style" w:hAnsi="Bookman Old Style"/>
          <w:szCs w:val="24"/>
        </w:rPr>
        <w:t>t</w:t>
      </w:r>
      <w:r w:rsidR="007E1EA8" w:rsidRPr="00AB3B35">
        <w:rPr>
          <w:rFonts w:ascii="Bookman Old Style" w:hAnsi="Bookman Old Style"/>
          <w:szCs w:val="24"/>
        </w:rPr>
        <w:t>e</w:t>
      </w:r>
      <w:proofErr w:type="spellEnd"/>
      <w:r w:rsidR="007E1EA8" w:rsidRPr="00AB3B35">
        <w:rPr>
          <w:rFonts w:ascii="Bookman Old Style" w:hAnsi="Bookman Old Style"/>
          <w:szCs w:val="24"/>
        </w:rPr>
        <w:t xml:space="preserve"> selected as platform, being used in some (non-GE) classes currently. To be piloted (perhaps) in select GE courses in </w:t>
      </w:r>
      <w:proofErr w:type="gramStart"/>
      <w:r w:rsidR="007E1EA8" w:rsidRPr="00AB3B35">
        <w:rPr>
          <w:rFonts w:ascii="Bookman Old Style" w:hAnsi="Bookman Old Style"/>
          <w:szCs w:val="24"/>
        </w:rPr>
        <w:t>Spring</w:t>
      </w:r>
      <w:proofErr w:type="gramEnd"/>
      <w:r w:rsidR="007E1EA8" w:rsidRPr="00AB3B35">
        <w:rPr>
          <w:rFonts w:ascii="Bookman Old Style" w:hAnsi="Bookman Old Style"/>
          <w:szCs w:val="24"/>
        </w:rPr>
        <w:t xml:space="preserve"> 2015</w:t>
      </w:r>
    </w:p>
    <w:p w14:paraId="0C888ED3" w14:textId="74117E98" w:rsidR="00FF5E42" w:rsidRPr="00AB3B35" w:rsidRDefault="00B26047" w:rsidP="00B26047">
      <w:pPr>
        <w:pStyle w:val="ColorfulList-Accent11"/>
        <w:ind w:left="1980" w:hanging="5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c.</w:t>
      </w:r>
      <w:r>
        <w:rPr>
          <w:rFonts w:ascii="Bookman Old Style" w:hAnsi="Bookman Old Style"/>
          <w:szCs w:val="24"/>
        </w:rPr>
        <w:tab/>
      </w:r>
      <w:r w:rsidR="00FF5E42" w:rsidRPr="00AB3B35">
        <w:rPr>
          <w:rFonts w:ascii="Bookman Old Style" w:hAnsi="Bookman Old Style"/>
          <w:szCs w:val="24"/>
        </w:rPr>
        <w:t xml:space="preserve">GE minutes from </w:t>
      </w:r>
      <w:proofErr w:type="gramStart"/>
      <w:r w:rsidR="00FF5E42" w:rsidRPr="00AB3B35">
        <w:rPr>
          <w:rFonts w:ascii="Bookman Old Style" w:hAnsi="Bookman Old Style"/>
          <w:szCs w:val="24"/>
        </w:rPr>
        <w:t>Spring</w:t>
      </w:r>
      <w:proofErr w:type="gramEnd"/>
      <w:r w:rsidR="00FF5E42" w:rsidRPr="00AB3B35">
        <w:rPr>
          <w:rFonts w:ascii="Bookman Old Style" w:hAnsi="Bookman Old Style"/>
          <w:szCs w:val="24"/>
        </w:rPr>
        <w:t xml:space="preserve"> 2014 have all been posted, and committee membership updated.</w:t>
      </w:r>
    </w:p>
    <w:p w14:paraId="76C79D23" w14:textId="476E87CE" w:rsidR="00CA6C46" w:rsidRPr="00AB3B35" w:rsidRDefault="00CA6C46" w:rsidP="00FF5E42">
      <w:pPr>
        <w:pStyle w:val="ColorfulList-Accent11"/>
        <w:rPr>
          <w:rFonts w:ascii="Bookman Old Style" w:hAnsi="Bookman Old Style"/>
          <w:szCs w:val="24"/>
        </w:rPr>
      </w:pPr>
    </w:p>
    <w:p w14:paraId="3389A885" w14:textId="435EF85A" w:rsidR="00CA6C46" w:rsidRDefault="007E1EA8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4</w:t>
      </w:r>
      <w:r w:rsidR="00CA6C46" w:rsidRPr="00AB3B35">
        <w:rPr>
          <w:rFonts w:ascii="Bookman Old Style" w:hAnsi="Bookman Old Style"/>
          <w:szCs w:val="24"/>
        </w:rPr>
        <w:t xml:space="preserve">. </w:t>
      </w:r>
      <w:r w:rsidR="00AB3B35">
        <w:rPr>
          <w:rFonts w:ascii="Bookman Old Style" w:hAnsi="Bookman Old Style"/>
          <w:szCs w:val="24"/>
        </w:rPr>
        <w:tab/>
      </w:r>
      <w:r w:rsidR="00CA6C46" w:rsidRPr="00AB3B35">
        <w:rPr>
          <w:rFonts w:ascii="Bookman Old Style" w:hAnsi="Bookman Old Style"/>
          <w:szCs w:val="24"/>
        </w:rPr>
        <w:t>New Course proposals:</w:t>
      </w:r>
    </w:p>
    <w:p w14:paraId="2D6A5F53" w14:textId="77777777" w:rsidR="00AB3B35" w:rsidRPr="00AB3B35" w:rsidRDefault="00AB3B35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4312B675" w14:textId="70FC77D7" w:rsidR="00CA6C46" w:rsidRPr="00AB3B35" w:rsidRDefault="00CA6C46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ab/>
      </w:r>
      <w:proofErr w:type="gramStart"/>
      <w:r w:rsidRPr="00AB3B35">
        <w:rPr>
          <w:rFonts w:ascii="Bookman Old Style" w:hAnsi="Bookman Old Style"/>
          <w:szCs w:val="24"/>
        </w:rPr>
        <w:t>ARM 1A, Area C2</w:t>
      </w:r>
      <w:r w:rsidR="007E1EA8" w:rsidRPr="00AB3B35">
        <w:rPr>
          <w:rFonts w:ascii="Bookman Old Style" w:hAnsi="Bookman Old Style"/>
          <w:szCs w:val="24"/>
        </w:rPr>
        <w:t>.</w:t>
      </w:r>
      <w:proofErr w:type="gramEnd"/>
      <w:r w:rsidR="007E1EA8" w:rsidRPr="00AB3B35">
        <w:rPr>
          <w:rFonts w:ascii="Bookman Old Style" w:hAnsi="Bookman Old Style"/>
          <w:szCs w:val="24"/>
        </w:rPr>
        <w:t xml:space="preserve"> </w:t>
      </w:r>
      <w:proofErr w:type="gramStart"/>
      <w:r w:rsidR="007E1EA8" w:rsidRPr="00AB3B35">
        <w:rPr>
          <w:rFonts w:ascii="Bookman Old Style" w:hAnsi="Bookman Old Style"/>
          <w:szCs w:val="24"/>
        </w:rPr>
        <w:t>2nd reading.</w:t>
      </w:r>
      <w:proofErr w:type="gramEnd"/>
      <w:r w:rsidR="007E1EA8" w:rsidRPr="00AB3B35">
        <w:rPr>
          <w:rFonts w:ascii="Bookman Old Style" w:hAnsi="Bookman Old Style"/>
          <w:szCs w:val="24"/>
        </w:rPr>
        <w:t xml:space="preserve"> Assessment plan received. Rubric doesn’t assess cultural competency LO. Chair to request revised rubric from Armenian Studies program.</w:t>
      </w:r>
    </w:p>
    <w:p w14:paraId="3FEE6C90" w14:textId="6E5966E1" w:rsidR="00CA6C46" w:rsidRDefault="00CA6C46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ab/>
        <w:t>ART 5, Area E</w:t>
      </w:r>
      <w:r w:rsidR="007E1EA8" w:rsidRPr="00AB3B35">
        <w:rPr>
          <w:rFonts w:ascii="Bookman Old Style" w:hAnsi="Bookman Old Style"/>
          <w:szCs w:val="24"/>
        </w:rPr>
        <w:t>. Corrupt document, no assessment plan received.</w:t>
      </w:r>
    </w:p>
    <w:p w14:paraId="607E6375" w14:textId="77777777" w:rsidR="008E6950" w:rsidRDefault="008E6950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6BBA5A51" w14:textId="77777777" w:rsidR="008E6950" w:rsidRDefault="008E6950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6727B4F5" w14:textId="77777777" w:rsidR="008E6950" w:rsidRDefault="008E6950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79560B9E" w14:textId="77777777" w:rsidR="008E6950" w:rsidRDefault="008E6950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7508ACD3" w14:textId="34CB0189" w:rsidR="008E6950" w:rsidRDefault="008E6950" w:rsidP="008E6950">
      <w:pPr>
        <w:pStyle w:val="ColorfulList-Accent11"/>
        <w:ind w:left="1440" w:hanging="72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14:paraId="68DB013A" w14:textId="7C441E6B" w:rsidR="008E6950" w:rsidRDefault="008E6950" w:rsidP="008E6950">
      <w:pPr>
        <w:pStyle w:val="ColorfulList-Accent11"/>
        <w:ind w:left="1440" w:hanging="72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September 19, 2014</w:t>
      </w:r>
    </w:p>
    <w:p w14:paraId="6B06BB16" w14:textId="01CCFB11" w:rsidR="008E6950" w:rsidRDefault="008E6950" w:rsidP="008E6950">
      <w:pPr>
        <w:pStyle w:val="ColorfulList-Accent11"/>
        <w:ind w:left="1440" w:hanging="72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14:paraId="5C4FF092" w14:textId="77777777" w:rsidR="008E6950" w:rsidRDefault="008E6950" w:rsidP="008E6950">
      <w:pPr>
        <w:pStyle w:val="ColorfulList-Accent11"/>
        <w:ind w:left="1440" w:hanging="720"/>
        <w:jc w:val="right"/>
        <w:rPr>
          <w:rFonts w:ascii="Bookman Old Style" w:hAnsi="Bookman Old Style"/>
          <w:szCs w:val="24"/>
        </w:rPr>
      </w:pPr>
    </w:p>
    <w:p w14:paraId="2FC86F7A" w14:textId="77777777" w:rsidR="008E6950" w:rsidRPr="00AB3B35" w:rsidRDefault="008E6950" w:rsidP="008E6950">
      <w:pPr>
        <w:pStyle w:val="ColorfulList-Accent11"/>
        <w:ind w:left="1440" w:hanging="720"/>
        <w:jc w:val="right"/>
        <w:rPr>
          <w:rFonts w:ascii="Bookman Old Style" w:hAnsi="Bookman Old Style"/>
          <w:szCs w:val="24"/>
        </w:rPr>
      </w:pPr>
      <w:bookmarkStart w:id="0" w:name="_GoBack"/>
      <w:bookmarkEnd w:id="0"/>
    </w:p>
    <w:p w14:paraId="38C7A3C9" w14:textId="77777777" w:rsidR="00CA6C46" w:rsidRPr="00AB3B35" w:rsidRDefault="00CA6C46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504D041E" w14:textId="4903D31D" w:rsidR="00F25D3B" w:rsidRDefault="007E1EA8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5</w:t>
      </w:r>
      <w:r w:rsidR="00AB3B35">
        <w:rPr>
          <w:rFonts w:ascii="Bookman Old Style" w:hAnsi="Bookman Old Style"/>
          <w:szCs w:val="24"/>
        </w:rPr>
        <w:t>.</w:t>
      </w:r>
      <w:r w:rsidR="00AB3B35">
        <w:rPr>
          <w:rFonts w:ascii="Bookman Old Style" w:hAnsi="Bookman Old Style"/>
          <w:szCs w:val="24"/>
        </w:rPr>
        <w:tab/>
      </w:r>
      <w:r w:rsidR="00F25D3B" w:rsidRPr="00AB3B35">
        <w:rPr>
          <w:rFonts w:ascii="Bookman Old Style" w:hAnsi="Bookman Old Style"/>
          <w:szCs w:val="24"/>
        </w:rPr>
        <w:t>Old course for inclusion in GE:</w:t>
      </w:r>
    </w:p>
    <w:p w14:paraId="4EDFDDFE" w14:textId="77777777" w:rsidR="00AB3B35" w:rsidRPr="00AB3B35" w:rsidRDefault="00AB3B35" w:rsidP="00AB3B3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35A3DDAC" w14:textId="7D5435E2" w:rsidR="00F25D3B" w:rsidRPr="00AB3B35" w:rsidRDefault="00F25D3B" w:rsidP="00AB3B35">
      <w:pPr>
        <w:pStyle w:val="ColorfulList-Accent11"/>
        <w:ind w:left="1440"/>
        <w:rPr>
          <w:rFonts w:ascii="Bookman Old Style" w:hAnsi="Bookman Old Style"/>
          <w:szCs w:val="24"/>
        </w:rPr>
      </w:pPr>
      <w:proofErr w:type="gramStart"/>
      <w:r w:rsidRPr="00AB3B35">
        <w:rPr>
          <w:rFonts w:ascii="Bookman Old Style" w:hAnsi="Bookman Old Style"/>
          <w:szCs w:val="24"/>
        </w:rPr>
        <w:t>CRIM 50, Statistical and Computer Applications in Criminal Justice, for inclusion in Area B4.</w:t>
      </w:r>
      <w:proofErr w:type="gramEnd"/>
      <w:r w:rsidRPr="00AB3B35">
        <w:rPr>
          <w:rFonts w:ascii="Bookman Old Style" w:hAnsi="Bookman Old Style"/>
          <w:szCs w:val="24"/>
        </w:rPr>
        <w:t xml:space="preserve"> </w:t>
      </w:r>
      <w:proofErr w:type="gramStart"/>
      <w:r w:rsidRPr="00AB3B35">
        <w:rPr>
          <w:rFonts w:ascii="Bookman Old Style" w:hAnsi="Bookman Old Style"/>
          <w:szCs w:val="24"/>
        </w:rPr>
        <w:t xml:space="preserve">Assigned to L. Taylor-Hamm and P.R. </w:t>
      </w:r>
      <w:proofErr w:type="spellStart"/>
      <w:r w:rsidRPr="00AB3B35">
        <w:rPr>
          <w:rFonts w:ascii="Bookman Old Style" w:hAnsi="Bookman Old Style"/>
          <w:szCs w:val="24"/>
        </w:rPr>
        <w:t>Crosbie</w:t>
      </w:r>
      <w:proofErr w:type="spellEnd"/>
      <w:r w:rsidRPr="00AB3B35">
        <w:rPr>
          <w:rFonts w:ascii="Bookman Old Style" w:hAnsi="Bookman Old Style"/>
          <w:szCs w:val="24"/>
        </w:rPr>
        <w:tab/>
        <w:t>for review.</w:t>
      </w:r>
      <w:proofErr w:type="gramEnd"/>
    </w:p>
    <w:p w14:paraId="33E4F488" w14:textId="77777777" w:rsidR="00F25D3B" w:rsidRPr="00AB3B35" w:rsidRDefault="00F25D3B" w:rsidP="00F25D3B">
      <w:pPr>
        <w:pStyle w:val="ColorfulList-Accent11"/>
        <w:rPr>
          <w:rFonts w:ascii="Bookman Old Style" w:hAnsi="Bookman Old Style"/>
          <w:szCs w:val="24"/>
        </w:rPr>
      </w:pPr>
    </w:p>
    <w:p w14:paraId="2975246F" w14:textId="504C2950" w:rsidR="00F25D3B" w:rsidRPr="00AB3B35" w:rsidRDefault="00F25D3B" w:rsidP="00B26047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 xml:space="preserve">6. </w:t>
      </w:r>
      <w:r w:rsidR="00B26047">
        <w:rPr>
          <w:rFonts w:ascii="Bookman Old Style" w:hAnsi="Bookman Old Style"/>
          <w:szCs w:val="24"/>
        </w:rPr>
        <w:tab/>
      </w:r>
      <w:r w:rsidRPr="00AB3B35">
        <w:rPr>
          <w:rFonts w:ascii="Bookman Old Style" w:hAnsi="Bookman Old Style"/>
          <w:szCs w:val="24"/>
        </w:rPr>
        <w:t xml:space="preserve">“Exemptions” and alternate GE patterns (relevant to 8. below). A draft document providing details of most (but perhaps not all) alternate GE pathways, exemptions, waivers, exceptions, ad </w:t>
      </w:r>
      <w:proofErr w:type="spellStart"/>
      <w:r w:rsidRPr="00AB3B35">
        <w:rPr>
          <w:rFonts w:ascii="Bookman Old Style" w:hAnsi="Bookman Old Style"/>
          <w:szCs w:val="24"/>
        </w:rPr>
        <w:t>nauseum</w:t>
      </w:r>
      <w:proofErr w:type="spellEnd"/>
      <w:r w:rsidRPr="00AB3B35">
        <w:rPr>
          <w:rFonts w:ascii="Bookman Old Style" w:hAnsi="Bookman Old Style"/>
          <w:szCs w:val="24"/>
        </w:rPr>
        <w:t xml:space="preserve">, was discussed. </w:t>
      </w:r>
      <w:proofErr w:type="gramStart"/>
      <w:r w:rsidRPr="00AB3B35">
        <w:rPr>
          <w:rFonts w:ascii="Bookman Old Style" w:hAnsi="Bookman Old Style"/>
          <w:szCs w:val="24"/>
        </w:rPr>
        <w:t>Needs further revision and clarification.</w:t>
      </w:r>
      <w:proofErr w:type="gramEnd"/>
    </w:p>
    <w:p w14:paraId="0E038886" w14:textId="77777777" w:rsidR="00F25D3B" w:rsidRPr="00AB3B35" w:rsidRDefault="00F25D3B" w:rsidP="00B26047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38993A1F" w14:textId="6B589F05" w:rsidR="00F25D3B" w:rsidRPr="00AB3B35" w:rsidRDefault="00B26047" w:rsidP="00B26047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</w:t>
      </w:r>
      <w:r>
        <w:rPr>
          <w:rFonts w:ascii="Bookman Old Style" w:hAnsi="Bookman Old Style"/>
          <w:szCs w:val="24"/>
        </w:rPr>
        <w:tab/>
      </w:r>
      <w:r w:rsidR="00F25D3B" w:rsidRPr="00AB3B35">
        <w:rPr>
          <w:rFonts w:ascii="Bookman Old Style" w:hAnsi="Bookman Old Style"/>
          <w:szCs w:val="24"/>
        </w:rPr>
        <w:t xml:space="preserve">Business majors’ </w:t>
      </w:r>
      <w:r w:rsidR="00A9636A" w:rsidRPr="00AB3B35">
        <w:rPr>
          <w:rFonts w:ascii="Bookman Old Style" w:hAnsi="Bookman Old Style"/>
          <w:szCs w:val="24"/>
        </w:rPr>
        <w:t>“</w:t>
      </w:r>
      <w:r w:rsidR="00F25D3B" w:rsidRPr="00AB3B35">
        <w:rPr>
          <w:rFonts w:ascii="Bookman Old Style" w:hAnsi="Bookman Old Style"/>
          <w:szCs w:val="24"/>
        </w:rPr>
        <w:t>exemption</w:t>
      </w:r>
      <w:r w:rsidR="00A9636A" w:rsidRPr="00AB3B35">
        <w:rPr>
          <w:rFonts w:ascii="Bookman Old Style" w:hAnsi="Bookman Old Style"/>
          <w:szCs w:val="24"/>
        </w:rPr>
        <w:t>”</w:t>
      </w:r>
      <w:r w:rsidR="00F25D3B" w:rsidRPr="00AB3B35">
        <w:rPr>
          <w:rFonts w:ascii="Bookman Old Style" w:hAnsi="Bookman Old Style"/>
          <w:szCs w:val="24"/>
        </w:rPr>
        <w:t xml:space="preserve"> from GE/MI: CSB response. Response from CSB was discussed. It seems that there was never any formal communication with CSB re. </w:t>
      </w:r>
      <w:proofErr w:type="gramStart"/>
      <w:r w:rsidR="00F25D3B" w:rsidRPr="00AB3B35">
        <w:rPr>
          <w:rFonts w:ascii="Bookman Old Style" w:hAnsi="Bookman Old Style"/>
          <w:szCs w:val="24"/>
        </w:rPr>
        <w:t xml:space="preserve">2 year period of initial allowance for </w:t>
      </w:r>
      <w:r w:rsidR="00A13FC3" w:rsidRPr="00AB3B35">
        <w:rPr>
          <w:rFonts w:ascii="Bookman Old Style" w:hAnsi="Bookman Old Style"/>
          <w:szCs w:val="24"/>
        </w:rPr>
        <w:t xml:space="preserve">MKTG 100S and </w:t>
      </w:r>
      <w:r w:rsidR="00A9636A" w:rsidRPr="00AB3B35">
        <w:rPr>
          <w:rFonts w:ascii="Bookman Old Style" w:hAnsi="Bookman Old Style"/>
          <w:szCs w:val="24"/>
        </w:rPr>
        <w:t>MGT 110 to fulfill Area MI.</w:t>
      </w:r>
      <w:proofErr w:type="gramEnd"/>
      <w:r w:rsidR="00A9636A" w:rsidRPr="00AB3B35">
        <w:rPr>
          <w:rFonts w:ascii="Bookman Old Style" w:hAnsi="Bookman Old Style"/>
          <w:szCs w:val="24"/>
        </w:rPr>
        <w:t xml:space="preserve"> It was n</w:t>
      </w:r>
      <w:r w:rsidR="00F77E1C" w:rsidRPr="00AB3B35">
        <w:rPr>
          <w:rFonts w:ascii="Bookman Old Style" w:hAnsi="Bookman Old Style"/>
          <w:szCs w:val="24"/>
        </w:rPr>
        <w:t xml:space="preserve">oted </w:t>
      </w:r>
      <w:r w:rsidR="006614CC" w:rsidRPr="00AB3B35">
        <w:rPr>
          <w:rFonts w:ascii="Bookman Old Style" w:hAnsi="Bookman Old Style"/>
          <w:szCs w:val="24"/>
        </w:rPr>
        <w:t xml:space="preserve">that </w:t>
      </w:r>
      <w:r w:rsidR="00A9636A" w:rsidRPr="00AB3B35">
        <w:rPr>
          <w:rFonts w:ascii="Bookman Old Style" w:hAnsi="Bookman Old Style"/>
          <w:szCs w:val="24"/>
        </w:rPr>
        <w:t xml:space="preserve">these courses are intended to fulfill the MI </w:t>
      </w:r>
      <w:r w:rsidR="00D3567B" w:rsidRPr="00AB3B35">
        <w:rPr>
          <w:rFonts w:ascii="Bookman Old Style" w:hAnsi="Bookman Old Style"/>
          <w:szCs w:val="24"/>
        </w:rPr>
        <w:t>S</w:t>
      </w:r>
      <w:r w:rsidR="00A9636A" w:rsidRPr="00AB3B35">
        <w:rPr>
          <w:rFonts w:ascii="Bookman Old Style" w:hAnsi="Bookman Old Style"/>
          <w:szCs w:val="24"/>
        </w:rPr>
        <w:t>L</w:t>
      </w:r>
      <w:r w:rsidR="00D3567B" w:rsidRPr="00AB3B35">
        <w:rPr>
          <w:rFonts w:ascii="Bookman Old Style" w:hAnsi="Bookman Old Style"/>
          <w:szCs w:val="24"/>
        </w:rPr>
        <w:t>O</w:t>
      </w:r>
      <w:r w:rsidR="00A9636A" w:rsidRPr="00AB3B35">
        <w:rPr>
          <w:rFonts w:ascii="Bookman Old Style" w:hAnsi="Bookman Old Style"/>
          <w:szCs w:val="24"/>
        </w:rPr>
        <w:t>s for Business majors only. Chair to draft clarifying memo to department and request actual assessment data.</w:t>
      </w:r>
      <w:r w:rsidR="006614CC" w:rsidRPr="00AB3B35">
        <w:rPr>
          <w:rFonts w:ascii="Bookman Old Style" w:hAnsi="Bookman Old Style"/>
          <w:szCs w:val="24"/>
        </w:rPr>
        <w:t xml:space="preserve"> </w:t>
      </w:r>
    </w:p>
    <w:p w14:paraId="69578F00" w14:textId="77777777" w:rsidR="00F25D3B" w:rsidRPr="00AB3B35" w:rsidRDefault="00F25D3B" w:rsidP="00B26047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5F15E7BD" w14:textId="5DD819DC" w:rsidR="00F25D3B" w:rsidRPr="00AB3B35" w:rsidRDefault="00B26047" w:rsidP="00B26047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</w:t>
      </w:r>
      <w:r>
        <w:rPr>
          <w:rFonts w:ascii="Bookman Old Style" w:hAnsi="Bookman Old Style"/>
          <w:szCs w:val="24"/>
        </w:rPr>
        <w:tab/>
      </w:r>
      <w:r w:rsidR="00F25D3B" w:rsidRPr="00AB3B35">
        <w:rPr>
          <w:rFonts w:ascii="Bookman Old Style" w:hAnsi="Bookman Old Style"/>
          <w:szCs w:val="24"/>
        </w:rPr>
        <w:t>Program Review</w:t>
      </w:r>
      <w:r w:rsidR="00A9636A" w:rsidRPr="00AB3B35">
        <w:rPr>
          <w:rFonts w:ascii="Bookman Old Style" w:hAnsi="Bookman Old Style"/>
          <w:szCs w:val="24"/>
        </w:rPr>
        <w:t xml:space="preserve">: still on track for this </w:t>
      </w:r>
      <w:proofErr w:type="gramStart"/>
      <w:r w:rsidR="00A9636A" w:rsidRPr="00AB3B35">
        <w:rPr>
          <w:rFonts w:ascii="Bookman Old Style" w:hAnsi="Bookman Old Style"/>
          <w:szCs w:val="24"/>
        </w:rPr>
        <w:t>Fall</w:t>
      </w:r>
      <w:proofErr w:type="gramEnd"/>
      <w:r w:rsidR="00A9636A" w:rsidRPr="00AB3B35">
        <w:rPr>
          <w:rFonts w:ascii="Bookman Old Style" w:hAnsi="Bookman Old Style"/>
          <w:szCs w:val="24"/>
        </w:rPr>
        <w:t>.</w:t>
      </w:r>
    </w:p>
    <w:p w14:paraId="11EDC65E" w14:textId="641ADDB0" w:rsidR="0089258F" w:rsidRPr="00AB3B35" w:rsidRDefault="0089258F" w:rsidP="00CA6C46">
      <w:pPr>
        <w:pStyle w:val="ColorfulList-Accent11"/>
        <w:rPr>
          <w:rFonts w:ascii="Bookman Old Style" w:hAnsi="Bookman Old Style"/>
          <w:szCs w:val="24"/>
        </w:rPr>
      </w:pPr>
    </w:p>
    <w:p w14:paraId="1B8D9159" w14:textId="3311A2A5" w:rsidR="00F9253F" w:rsidRPr="00AB3B35" w:rsidRDefault="00B26047" w:rsidP="00CA6C46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9.</w:t>
      </w:r>
      <w:r>
        <w:rPr>
          <w:rFonts w:ascii="Bookman Old Style" w:hAnsi="Bookman Old Style"/>
          <w:szCs w:val="24"/>
        </w:rPr>
        <w:tab/>
      </w:r>
      <w:r w:rsidR="00CA6C46" w:rsidRPr="00AB3B35">
        <w:rPr>
          <w:rFonts w:ascii="Bookman Old Style" w:hAnsi="Bookman Old Style"/>
          <w:szCs w:val="24"/>
        </w:rPr>
        <w:t>New Business</w:t>
      </w:r>
      <w:r w:rsidR="0089258F" w:rsidRPr="00AB3B35">
        <w:rPr>
          <w:rFonts w:ascii="Bookman Old Style" w:hAnsi="Bookman Old Style"/>
          <w:szCs w:val="24"/>
        </w:rPr>
        <w:t>: None</w:t>
      </w:r>
      <w:r w:rsidR="00CA6C46" w:rsidRPr="00AB3B35">
        <w:rPr>
          <w:rFonts w:ascii="Bookman Old Style" w:hAnsi="Bookman Old Style"/>
          <w:szCs w:val="24"/>
        </w:rPr>
        <w:tab/>
      </w:r>
    </w:p>
    <w:p w14:paraId="470AED90" w14:textId="77777777" w:rsidR="00CA6C46" w:rsidRPr="00AB3B35" w:rsidRDefault="00CA6C46" w:rsidP="00CA6C46">
      <w:pPr>
        <w:pStyle w:val="ColorfulList-Accent11"/>
        <w:rPr>
          <w:rFonts w:ascii="Bookman Old Style" w:hAnsi="Bookman Old Style"/>
          <w:szCs w:val="24"/>
        </w:rPr>
      </w:pPr>
    </w:p>
    <w:p w14:paraId="122E4E11" w14:textId="46995B20" w:rsidR="00D76711" w:rsidRPr="00AB3B35" w:rsidRDefault="00CA6C46" w:rsidP="00087CF2">
      <w:pPr>
        <w:pStyle w:val="ColorfulList-Accent11"/>
        <w:rPr>
          <w:rFonts w:ascii="Bookman Old Style" w:hAnsi="Bookman Old Style"/>
          <w:szCs w:val="24"/>
        </w:rPr>
      </w:pPr>
      <w:r w:rsidRPr="00AB3B35">
        <w:rPr>
          <w:rFonts w:ascii="Bookman Old Style" w:hAnsi="Bookman Old Style"/>
          <w:szCs w:val="24"/>
        </w:rPr>
        <w:t>10</w:t>
      </w:r>
      <w:r w:rsidR="006C37E8" w:rsidRPr="00AB3B35">
        <w:rPr>
          <w:rFonts w:ascii="Bookman Old Style" w:hAnsi="Bookman Old Style"/>
          <w:szCs w:val="24"/>
        </w:rPr>
        <w:t xml:space="preserve">. </w:t>
      </w:r>
      <w:r w:rsidR="00B26047">
        <w:rPr>
          <w:rFonts w:ascii="Bookman Old Style" w:hAnsi="Bookman Old Style"/>
          <w:szCs w:val="24"/>
        </w:rPr>
        <w:tab/>
      </w:r>
      <w:r w:rsidR="00636C9F" w:rsidRPr="00AB3B35">
        <w:rPr>
          <w:rFonts w:ascii="Bookman Old Style" w:hAnsi="Bookman Old Style"/>
          <w:szCs w:val="24"/>
        </w:rPr>
        <w:t>Adjournment</w:t>
      </w:r>
      <w:r w:rsidR="008E6B88" w:rsidRPr="00AB3B35">
        <w:rPr>
          <w:rFonts w:ascii="Bookman Old Style" w:hAnsi="Bookman Old Style"/>
          <w:szCs w:val="24"/>
        </w:rPr>
        <w:t xml:space="preserve">: </w:t>
      </w:r>
      <w:r w:rsidR="00A9636A" w:rsidRPr="00AB3B35">
        <w:rPr>
          <w:rFonts w:ascii="Bookman Old Style" w:hAnsi="Bookman Old Style"/>
          <w:szCs w:val="24"/>
        </w:rPr>
        <w:t>1:45</w:t>
      </w:r>
      <w:r w:rsidR="006A38AA" w:rsidRPr="00AB3B35">
        <w:rPr>
          <w:rFonts w:ascii="Bookman Old Style" w:hAnsi="Bookman Old Style"/>
          <w:szCs w:val="24"/>
        </w:rPr>
        <w:t xml:space="preserve"> PM</w:t>
      </w:r>
      <w:r w:rsidR="007543AC" w:rsidRPr="00AB3B35">
        <w:rPr>
          <w:rFonts w:ascii="Bookman Old Style" w:hAnsi="Bookman Old Style"/>
          <w:szCs w:val="24"/>
        </w:rPr>
        <w:t xml:space="preserve">, next meeting </w:t>
      </w:r>
      <w:r w:rsidR="00A9636A" w:rsidRPr="00AB3B35">
        <w:rPr>
          <w:rFonts w:ascii="Bookman Old Style" w:hAnsi="Bookman Old Style"/>
          <w:szCs w:val="24"/>
        </w:rPr>
        <w:t>3 OCT</w:t>
      </w:r>
      <w:r w:rsidRPr="00AB3B35">
        <w:rPr>
          <w:rFonts w:ascii="Bookman Old Style" w:hAnsi="Bookman Old Style"/>
          <w:szCs w:val="24"/>
        </w:rPr>
        <w:t xml:space="preserve"> 2014</w:t>
      </w:r>
      <w:r w:rsidR="001A27D9" w:rsidRPr="00AB3B35">
        <w:rPr>
          <w:rFonts w:ascii="Bookman Old Style" w:hAnsi="Bookman Old Style"/>
          <w:szCs w:val="24"/>
        </w:rPr>
        <w:t>.</w:t>
      </w:r>
    </w:p>
    <w:p w14:paraId="76C8DA99" w14:textId="77777777" w:rsidR="00AB3B35" w:rsidRPr="00AB3B35" w:rsidRDefault="00AB3B35">
      <w:pPr>
        <w:pStyle w:val="ColorfulList-Accent11"/>
        <w:rPr>
          <w:rFonts w:ascii="Bookman Old Style" w:hAnsi="Bookman Old Style"/>
          <w:szCs w:val="24"/>
        </w:rPr>
      </w:pPr>
    </w:p>
    <w:sectPr w:rsidR="00AB3B35" w:rsidRPr="00AB3B35" w:rsidSect="00087CF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5"/>
    <w:multiLevelType w:val="hybridMultilevel"/>
    <w:tmpl w:val="415A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43AE8"/>
    <w:multiLevelType w:val="hybridMultilevel"/>
    <w:tmpl w:val="1CA89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542B8"/>
    <w:multiLevelType w:val="hybridMultilevel"/>
    <w:tmpl w:val="B4C47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D3588"/>
    <w:multiLevelType w:val="hybridMultilevel"/>
    <w:tmpl w:val="C5E44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54E18"/>
    <w:multiLevelType w:val="hybridMultilevel"/>
    <w:tmpl w:val="B1E42F48"/>
    <w:lvl w:ilvl="0" w:tplc="0D26B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A209B7"/>
    <w:multiLevelType w:val="hybridMultilevel"/>
    <w:tmpl w:val="C9C294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1CA556D"/>
    <w:multiLevelType w:val="hybridMultilevel"/>
    <w:tmpl w:val="F4C4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AA0E5B"/>
    <w:multiLevelType w:val="hybridMultilevel"/>
    <w:tmpl w:val="7098F318"/>
    <w:lvl w:ilvl="0" w:tplc="F0BA97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DD02FB"/>
    <w:multiLevelType w:val="hybridMultilevel"/>
    <w:tmpl w:val="951CD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CD0F89"/>
    <w:multiLevelType w:val="hybridMultilevel"/>
    <w:tmpl w:val="E216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C60F90"/>
    <w:multiLevelType w:val="hybridMultilevel"/>
    <w:tmpl w:val="87FC3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A7B65FD"/>
    <w:multiLevelType w:val="hybridMultilevel"/>
    <w:tmpl w:val="EEC8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A471FE"/>
    <w:multiLevelType w:val="hybridMultilevel"/>
    <w:tmpl w:val="EE0E0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2435"/>
    <w:multiLevelType w:val="hybridMultilevel"/>
    <w:tmpl w:val="8A7A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7842B6"/>
    <w:multiLevelType w:val="hybridMultilevel"/>
    <w:tmpl w:val="F8241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D77F6"/>
    <w:multiLevelType w:val="hybridMultilevel"/>
    <w:tmpl w:val="BC64E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2C82D08"/>
    <w:multiLevelType w:val="hybridMultilevel"/>
    <w:tmpl w:val="80329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D33331"/>
    <w:multiLevelType w:val="hybridMultilevel"/>
    <w:tmpl w:val="215E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2C4468"/>
    <w:multiLevelType w:val="hybridMultilevel"/>
    <w:tmpl w:val="1BFC1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15856"/>
    <w:rsid w:val="00021E7D"/>
    <w:rsid w:val="00042014"/>
    <w:rsid w:val="00042251"/>
    <w:rsid w:val="00046BF5"/>
    <w:rsid w:val="00050F43"/>
    <w:rsid w:val="00052014"/>
    <w:rsid w:val="0007099B"/>
    <w:rsid w:val="00087CF2"/>
    <w:rsid w:val="000912F9"/>
    <w:rsid w:val="000A2C20"/>
    <w:rsid w:val="000B7331"/>
    <w:rsid w:val="000C299C"/>
    <w:rsid w:val="000C7A06"/>
    <w:rsid w:val="000D3B4D"/>
    <w:rsid w:val="000D6CFF"/>
    <w:rsid w:val="000E044F"/>
    <w:rsid w:val="00105BA7"/>
    <w:rsid w:val="00115A6E"/>
    <w:rsid w:val="001230FC"/>
    <w:rsid w:val="00146196"/>
    <w:rsid w:val="00170EAE"/>
    <w:rsid w:val="00195859"/>
    <w:rsid w:val="001A27D9"/>
    <w:rsid w:val="001C0B3D"/>
    <w:rsid w:val="00237490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C25"/>
    <w:rsid w:val="0032442C"/>
    <w:rsid w:val="00340FF1"/>
    <w:rsid w:val="00341ED3"/>
    <w:rsid w:val="00345471"/>
    <w:rsid w:val="00346312"/>
    <w:rsid w:val="003535BA"/>
    <w:rsid w:val="003558B5"/>
    <w:rsid w:val="00397003"/>
    <w:rsid w:val="003F2C71"/>
    <w:rsid w:val="00405C15"/>
    <w:rsid w:val="0041350A"/>
    <w:rsid w:val="004144E3"/>
    <w:rsid w:val="00416792"/>
    <w:rsid w:val="0043345E"/>
    <w:rsid w:val="00437919"/>
    <w:rsid w:val="004602E9"/>
    <w:rsid w:val="004654D4"/>
    <w:rsid w:val="00474A50"/>
    <w:rsid w:val="00480036"/>
    <w:rsid w:val="00481160"/>
    <w:rsid w:val="004817D9"/>
    <w:rsid w:val="00482A72"/>
    <w:rsid w:val="004A21F6"/>
    <w:rsid w:val="004F739F"/>
    <w:rsid w:val="00507267"/>
    <w:rsid w:val="005252D8"/>
    <w:rsid w:val="0053366A"/>
    <w:rsid w:val="00540FD4"/>
    <w:rsid w:val="00581EDE"/>
    <w:rsid w:val="005B236B"/>
    <w:rsid w:val="005C478B"/>
    <w:rsid w:val="005D0CF1"/>
    <w:rsid w:val="005E40F3"/>
    <w:rsid w:val="005F17E0"/>
    <w:rsid w:val="005F70BD"/>
    <w:rsid w:val="0060763E"/>
    <w:rsid w:val="00610CAF"/>
    <w:rsid w:val="006172AE"/>
    <w:rsid w:val="00630178"/>
    <w:rsid w:val="00636C9F"/>
    <w:rsid w:val="006449A4"/>
    <w:rsid w:val="006614CC"/>
    <w:rsid w:val="00667C35"/>
    <w:rsid w:val="00670835"/>
    <w:rsid w:val="00675A88"/>
    <w:rsid w:val="00696416"/>
    <w:rsid w:val="006A38AA"/>
    <w:rsid w:val="006B6589"/>
    <w:rsid w:val="006C09D5"/>
    <w:rsid w:val="006C37E8"/>
    <w:rsid w:val="006C6158"/>
    <w:rsid w:val="006D63D4"/>
    <w:rsid w:val="006E60C7"/>
    <w:rsid w:val="006F7506"/>
    <w:rsid w:val="00715EC1"/>
    <w:rsid w:val="00717E76"/>
    <w:rsid w:val="00721182"/>
    <w:rsid w:val="00725DEF"/>
    <w:rsid w:val="007318FA"/>
    <w:rsid w:val="00746F75"/>
    <w:rsid w:val="007543AC"/>
    <w:rsid w:val="0078351B"/>
    <w:rsid w:val="007A1FF3"/>
    <w:rsid w:val="007C134F"/>
    <w:rsid w:val="007D315B"/>
    <w:rsid w:val="007E1EA8"/>
    <w:rsid w:val="007E6858"/>
    <w:rsid w:val="007F0359"/>
    <w:rsid w:val="00802525"/>
    <w:rsid w:val="0082055A"/>
    <w:rsid w:val="00870A85"/>
    <w:rsid w:val="008724FF"/>
    <w:rsid w:val="0089258F"/>
    <w:rsid w:val="00895FC2"/>
    <w:rsid w:val="008A3A89"/>
    <w:rsid w:val="008A4856"/>
    <w:rsid w:val="008B7A00"/>
    <w:rsid w:val="008D67DB"/>
    <w:rsid w:val="008E6950"/>
    <w:rsid w:val="008E6B88"/>
    <w:rsid w:val="009120CF"/>
    <w:rsid w:val="00913C7B"/>
    <w:rsid w:val="00930155"/>
    <w:rsid w:val="009542F9"/>
    <w:rsid w:val="009546F9"/>
    <w:rsid w:val="009608B3"/>
    <w:rsid w:val="009659BB"/>
    <w:rsid w:val="00972062"/>
    <w:rsid w:val="009B1CFB"/>
    <w:rsid w:val="009D2E83"/>
    <w:rsid w:val="009F4BD9"/>
    <w:rsid w:val="00A13FC3"/>
    <w:rsid w:val="00A31A73"/>
    <w:rsid w:val="00A361E0"/>
    <w:rsid w:val="00A42DAB"/>
    <w:rsid w:val="00A4398B"/>
    <w:rsid w:val="00A46799"/>
    <w:rsid w:val="00A47979"/>
    <w:rsid w:val="00A60F71"/>
    <w:rsid w:val="00A72885"/>
    <w:rsid w:val="00A9636A"/>
    <w:rsid w:val="00AB1C1F"/>
    <w:rsid w:val="00AB3B35"/>
    <w:rsid w:val="00AD4E3F"/>
    <w:rsid w:val="00AE0829"/>
    <w:rsid w:val="00B11320"/>
    <w:rsid w:val="00B12A22"/>
    <w:rsid w:val="00B26047"/>
    <w:rsid w:val="00BB6EDF"/>
    <w:rsid w:val="00BD77E7"/>
    <w:rsid w:val="00BF2BE4"/>
    <w:rsid w:val="00C16493"/>
    <w:rsid w:val="00C21698"/>
    <w:rsid w:val="00C42A36"/>
    <w:rsid w:val="00C574C7"/>
    <w:rsid w:val="00CA6C46"/>
    <w:rsid w:val="00CC1F34"/>
    <w:rsid w:val="00CF05CD"/>
    <w:rsid w:val="00D14BD0"/>
    <w:rsid w:val="00D2615A"/>
    <w:rsid w:val="00D30F73"/>
    <w:rsid w:val="00D3567B"/>
    <w:rsid w:val="00D42814"/>
    <w:rsid w:val="00D67445"/>
    <w:rsid w:val="00D76711"/>
    <w:rsid w:val="00DA3083"/>
    <w:rsid w:val="00DE4059"/>
    <w:rsid w:val="00E01E41"/>
    <w:rsid w:val="00E6095C"/>
    <w:rsid w:val="00E73ACB"/>
    <w:rsid w:val="00E74618"/>
    <w:rsid w:val="00E808CC"/>
    <w:rsid w:val="00E9384C"/>
    <w:rsid w:val="00ED6A54"/>
    <w:rsid w:val="00EE5BA5"/>
    <w:rsid w:val="00EF63CB"/>
    <w:rsid w:val="00EF76D3"/>
    <w:rsid w:val="00F06601"/>
    <w:rsid w:val="00F22497"/>
    <w:rsid w:val="00F25D3B"/>
    <w:rsid w:val="00F34C7C"/>
    <w:rsid w:val="00F62532"/>
    <w:rsid w:val="00F77E1C"/>
    <w:rsid w:val="00F84B7B"/>
    <w:rsid w:val="00F916AF"/>
    <w:rsid w:val="00F9253F"/>
    <w:rsid w:val="00FC40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5</cp:revision>
  <cp:lastPrinted>2014-09-19T16:10:00Z</cp:lastPrinted>
  <dcterms:created xsi:type="dcterms:W3CDTF">2014-10-06T14:36:00Z</dcterms:created>
  <dcterms:modified xsi:type="dcterms:W3CDTF">2014-10-06T16:53:00Z</dcterms:modified>
</cp:coreProperties>
</file>