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71818" w14:textId="27DC6341" w:rsidR="001F4ADB" w:rsidRDefault="001F4ADB">
      <w:r>
        <w:t xml:space="preserve">Add </w:t>
      </w:r>
      <w:r w:rsidR="00C20E16">
        <w:t>a</w:t>
      </w:r>
      <w:r>
        <w:t xml:space="preserve"> Section II</w:t>
      </w:r>
      <w:r w:rsidR="00C20E16">
        <w:t>I</w:t>
      </w:r>
      <w:r>
        <w:t xml:space="preserve"> </w:t>
      </w:r>
      <w:r w:rsidR="00214ACD">
        <w:t>to</w:t>
      </w:r>
      <w:r>
        <w:t xml:space="preserve"> APM 337</w:t>
      </w:r>
      <w:r w:rsidR="00214ACD">
        <w:t xml:space="preserve"> as follows</w:t>
      </w:r>
    </w:p>
    <w:p w14:paraId="7E06F84E" w14:textId="77777777" w:rsidR="001F4ADB" w:rsidRDefault="001F4ADB"/>
    <w:p w14:paraId="0D0895A9" w14:textId="0B7A4287" w:rsidR="00D12C77" w:rsidRDefault="00C06FD7">
      <w:pPr>
        <w:rPr>
          <w:u w:val="single"/>
        </w:rPr>
      </w:pPr>
      <w:r>
        <w:tab/>
      </w:r>
      <w:r w:rsidR="00214ACD">
        <w:t xml:space="preserve">III. </w:t>
      </w:r>
      <w:r w:rsidR="00B9413B">
        <w:rPr>
          <w:u w:val="single"/>
        </w:rPr>
        <w:t>Support for</w:t>
      </w:r>
      <w:r w:rsidR="00786510">
        <w:rPr>
          <w:u w:val="single"/>
        </w:rPr>
        <w:t xml:space="preserve"> </w:t>
      </w:r>
      <w:r w:rsidR="00C955F0">
        <w:rPr>
          <w:u w:val="single"/>
        </w:rPr>
        <w:t>F</w:t>
      </w:r>
      <w:r w:rsidR="00D31475">
        <w:rPr>
          <w:u w:val="single"/>
        </w:rPr>
        <w:t xml:space="preserve">aculty </w:t>
      </w:r>
      <w:r w:rsidR="00C955F0">
        <w:rPr>
          <w:u w:val="single"/>
        </w:rPr>
        <w:t>R</w:t>
      </w:r>
      <w:r w:rsidR="00786510">
        <w:rPr>
          <w:u w:val="single"/>
        </w:rPr>
        <w:t>esearch</w:t>
      </w:r>
    </w:p>
    <w:p w14:paraId="18972CFC" w14:textId="25D4232A" w:rsidR="00786510" w:rsidRDefault="00786510"/>
    <w:p w14:paraId="5655C3BE" w14:textId="5940FF69" w:rsidR="00C20A95" w:rsidRDefault="00C20A95" w:rsidP="00C20A95">
      <w:pPr>
        <w:ind w:left="720"/>
      </w:pPr>
      <w:r>
        <w:t xml:space="preserve">To support and promote the value of basic and applied academic research, all tenured and tenure-track faculty </w:t>
      </w:r>
      <w:r w:rsidR="003E260C">
        <w:t>designated as “research active” by research or personnel committees in their respective colleges will be award</w:t>
      </w:r>
      <w:r w:rsidR="00B9413B">
        <w:t>ed</w:t>
      </w:r>
      <w:r w:rsidR="003E260C">
        <w:t xml:space="preserve"> 3 WTUs of research time each semester, lowering their teaching responsibilities to a maximum of 9 WTUs each semester.</w:t>
      </w:r>
    </w:p>
    <w:p w14:paraId="51DED757" w14:textId="6CF7F3BA" w:rsidR="003E260C" w:rsidRDefault="003E260C" w:rsidP="00C20A95">
      <w:pPr>
        <w:ind w:left="720"/>
      </w:pPr>
    </w:p>
    <w:p w14:paraId="5CEEA430" w14:textId="14974D48" w:rsidR="0021385E" w:rsidRDefault="00DB41BF" w:rsidP="00C20A95">
      <w:pPr>
        <w:ind w:left="720"/>
      </w:pPr>
      <w:r>
        <w:t xml:space="preserve">A faculty member will be considered “research active” for a period of two academic years if they </w:t>
      </w:r>
      <w:r w:rsidR="00B9413B">
        <w:t>publish</w:t>
      </w:r>
      <w:r>
        <w:t xml:space="preserve"> at least one peer-reviewed journal article (or equivalent creative activity) in this time frame. If they achieve this research publication, they will be designated as “research active” for the next two academic years and be awarded 3 WTUs of release time each semester.</w:t>
      </w:r>
    </w:p>
    <w:p w14:paraId="70CFB1CB" w14:textId="77777777" w:rsidR="0021385E" w:rsidRDefault="0021385E" w:rsidP="00C20A95">
      <w:pPr>
        <w:ind w:left="720"/>
      </w:pPr>
    </w:p>
    <w:p w14:paraId="7F4E1F93" w14:textId="0B7C78BC" w:rsidR="003E260C" w:rsidRDefault="0021385E" w:rsidP="00C20A95">
      <w:pPr>
        <w:ind w:left="720"/>
      </w:pPr>
      <w:r>
        <w:t>College research or personnel committees have the right to determine whether a particular journal, publisher</w:t>
      </w:r>
      <w:r w:rsidR="00B9413B">
        <w:t>,</w:t>
      </w:r>
      <w:r>
        <w:t xml:space="preserve"> or press, or equivalent research or creative outlet meets the minimum requirement to be “research active</w:t>
      </w:r>
      <w:r w:rsidR="00B9413B">
        <w:t>.</w:t>
      </w:r>
      <w:r>
        <w:t>”</w:t>
      </w:r>
    </w:p>
    <w:p w14:paraId="05F9AB9C" w14:textId="563936BE" w:rsidR="00DB41BF" w:rsidRDefault="00DB41BF" w:rsidP="00C20A95">
      <w:pPr>
        <w:ind w:left="720"/>
      </w:pPr>
    </w:p>
    <w:p w14:paraId="6BF60444" w14:textId="007D2A21" w:rsidR="00DB41BF" w:rsidRDefault="00DB41BF" w:rsidP="00C20A95">
      <w:pPr>
        <w:ind w:left="720"/>
      </w:pPr>
      <w:r>
        <w:t xml:space="preserve">To initially qualify as “research active,” a faculty member </w:t>
      </w:r>
      <w:r w:rsidR="00D23EFC">
        <w:t>must present to the</w:t>
      </w:r>
      <w:r w:rsidR="00B9413B">
        <w:t>ir</w:t>
      </w:r>
      <w:r w:rsidR="00D23EFC">
        <w:t xml:space="preserve"> college research or personnel committee a record of consistent research and publishing achievement appropriate for his or her field of study.</w:t>
      </w:r>
    </w:p>
    <w:p w14:paraId="0742B2D7" w14:textId="24D3A3BF" w:rsidR="00D23EFC" w:rsidRDefault="00D23EFC" w:rsidP="00D23EFC"/>
    <w:p w14:paraId="663D8E5B" w14:textId="3D71D59C" w:rsidR="00D23EFC" w:rsidRDefault="00D23EFC" w:rsidP="00D23EFC"/>
    <w:p w14:paraId="531C9092" w14:textId="29604A95" w:rsidR="00C20E16" w:rsidRDefault="00C20E16" w:rsidP="00D23EFC">
      <w:r>
        <w:t>Move footnote 1 to sections I, II, and Appendices A &amp; B as this language all comes from a 1976 Chancellor’s Office Executive Order, EP&amp; R 76-36.</w:t>
      </w:r>
    </w:p>
    <w:p w14:paraId="6E19F896" w14:textId="3D53A1EC" w:rsidR="00C20E16" w:rsidRDefault="00C20E16" w:rsidP="00D23EFC"/>
    <w:p w14:paraId="4C77C1AF" w14:textId="42C8BCD9" w:rsidR="00C20E16" w:rsidRPr="00786510" w:rsidRDefault="00C20E16" w:rsidP="00D23EFC">
      <w:r>
        <w:t>Add a footnote to IIA</w:t>
      </w:r>
      <w:r w:rsidR="00750C07">
        <w:t>. t</w:t>
      </w:r>
      <w:r>
        <w:t>hat this excerpt</w:t>
      </w:r>
      <w:r w:rsidR="00750C07">
        <w:t>ed language</w:t>
      </w:r>
      <w:r>
        <w:t xml:space="preserve"> refers </w:t>
      </w:r>
      <w:r w:rsidR="00750C07">
        <w:t xml:space="preserve">only </w:t>
      </w:r>
      <w:r>
        <w:t xml:space="preserve">to </w:t>
      </w:r>
      <w:r w:rsidR="00750C07">
        <w:t xml:space="preserve">“faculty positions authorized in the 1975-76 fiscal year” (Senate Journal, </w:t>
      </w:r>
      <w:r w:rsidR="00F56A82">
        <w:t xml:space="preserve">California State Senate, </w:t>
      </w:r>
      <w:r w:rsidR="00750C07">
        <w:t>June 9, 1975, p. 4724).</w:t>
      </w:r>
    </w:p>
    <w:sectPr w:rsidR="00C20E16" w:rsidRPr="00786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FD7"/>
    <w:rsid w:val="001F4ADB"/>
    <w:rsid w:val="0021385E"/>
    <w:rsid w:val="00214ACD"/>
    <w:rsid w:val="003E260C"/>
    <w:rsid w:val="00750C07"/>
    <w:rsid w:val="00786510"/>
    <w:rsid w:val="00B9413B"/>
    <w:rsid w:val="00C06FD7"/>
    <w:rsid w:val="00C20A95"/>
    <w:rsid w:val="00C20E16"/>
    <w:rsid w:val="00C955F0"/>
    <w:rsid w:val="00D12C77"/>
    <w:rsid w:val="00D23EFC"/>
    <w:rsid w:val="00D31475"/>
    <w:rsid w:val="00DB41BF"/>
    <w:rsid w:val="00F56A82"/>
    <w:rsid w:val="00F8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C812"/>
  <w15:chartTrackingRefBased/>
  <w15:docId w15:val="{9AF6F4D6-3C3B-4E8C-85E6-3EAC9D2D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9413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dc:description/>
  <cp:lastModifiedBy>Thomas Holyoke</cp:lastModifiedBy>
  <cp:revision>10</cp:revision>
  <dcterms:created xsi:type="dcterms:W3CDTF">2021-11-22T02:39:00Z</dcterms:created>
  <dcterms:modified xsi:type="dcterms:W3CDTF">2021-11-22T16:20:00Z</dcterms:modified>
</cp:coreProperties>
</file>