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A6" w:rsidRDefault="009C49A6" w:rsidP="009C49A6">
      <w:pPr>
        <w:pStyle w:val="NoSpacing"/>
        <w:rPr>
          <w:rFonts w:ascii="Arial" w:hAnsi="Arial" w:cs="Arial"/>
          <w:u w:val="double"/>
        </w:rPr>
      </w:pPr>
    </w:p>
    <w:p w:rsidR="00912108" w:rsidRDefault="00912108" w:rsidP="009C49A6">
      <w:pPr>
        <w:pStyle w:val="NoSpacing"/>
        <w:rPr>
          <w:rFonts w:ascii="Arial" w:hAnsi="Arial" w:cs="Arial"/>
          <w:u w:val="double"/>
        </w:rPr>
      </w:pPr>
      <w:bookmarkStart w:id="0" w:name="_GoBack"/>
      <w:bookmarkEnd w:id="0"/>
    </w:p>
    <w:p w:rsidR="00912108" w:rsidRDefault="00912108" w:rsidP="009C49A6">
      <w:pPr>
        <w:pStyle w:val="NoSpacing"/>
        <w:rPr>
          <w:rFonts w:ascii="Arial" w:hAnsi="Arial" w:cs="Arial"/>
          <w:u w:val="double"/>
        </w:rPr>
      </w:pPr>
    </w:p>
    <w:p w:rsidR="009C49A6" w:rsidRPr="005A3D4B" w:rsidRDefault="009C49A6" w:rsidP="009C49A6">
      <w:pPr>
        <w:pStyle w:val="NoSpacing"/>
        <w:rPr>
          <w:rFonts w:ascii="Lucida Bright" w:hAnsi="Lucida Bright" w:cs="Arial"/>
          <w:u w:val="double"/>
        </w:rPr>
      </w:pPr>
      <w:r w:rsidRPr="005A3D4B">
        <w:rPr>
          <w:rFonts w:ascii="Lucida Bright" w:hAnsi="Lucida Bright" w:cs="Arial"/>
          <w:u w:val="double"/>
        </w:rPr>
        <w:t>Nominating/Elections Committee</w:t>
      </w:r>
    </w:p>
    <w:p w:rsidR="009C49A6" w:rsidRPr="005A3D4B" w:rsidRDefault="009C49A6" w:rsidP="009C49A6">
      <w:pPr>
        <w:pStyle w:val="NoSpacing"/>
        <w:rPr>
          <w:rFonts w:ascii="Lucida Bright" w:hAnsi="Lucida Bright" w:cs="Arial"/>
        </w:rPr>
      </w:pPr>
    </w:p>
    <w:p w:rsidR="009C49A6" w:rsidRPr="005A3D4B" w:rsidRDefault="009C49A6" w:rsidP="009C49A6">
      <w:pPr>
        <w:pStyle w:val="NoSpacing"/>
        <w:rPr>
          <w:rFonts w:ascii="Lucida Bright" w:hAnsi="Lucida Bright" w:cs="Arial"/>
        </w:rPr>
      </w:pPr>
      <w:r w:rsidRPr="005A3D4B">
        <w:rPr>
          <w:rFonts w:ascii="Lucida Bright" w:hAnsi="Lucida Bright" w:cs="Arial"/>
        </w:rPr>
        <w:t xml:space="preserve">A Nominating/Elections Committee shall be established as a Standing Committee of the Academic Senate. </w:t>
      </w:r>
    </w:p>
    <w:p w:rsidR="009C49A6" w:rsidRPr="005A3D4B" w:rsidRDefault="009C49A6" w:rsidP="009C49A6">
      <w:pPr>
        <w:pStyle w:val="NoSpacing"/>
        <w:rPr>
          <w:rFonts w:ascii="Lucida Bright" w:hAnsi="Lucida Bright" w:cs="Arial"/>
        </w:rPr>
      </w:pPr>
    </w:p>
    <w:p w:rsidR="009C49A6" w:rsidRPr="005A3D4B" w:rsidRDefault="009C49A6" w:rsidP="009C49A6">
      <w:pPr>
        <w:pStyle w:val="NoSpacing"/>
        <w:numPr>
          <w:ilvl w:val="0"/>
          <w:numId w:val="1"/>
        </w:numPr>
        <w:ind w:hanging="720"/>
        <w:rPr>
          <w:rFonts w:ascii="Lucida Bright" w:hAnsi="Lucida Bright" w:cs="Arial"/>
          <w:u w:val="single"/>
        </w:rPr>
      </w:pPr>
      <w:r w:rsidRPr="005A3D4B">
        <w:rPr>
          <w:rFonts w:ascii="Lucida Bright" w:hAnsi="Lucida Bright" w:cs="Arial"/>
          <w:u w:val="single"/>
        </w:rPr>
        <w:t>Membership</w:t>
      </w:r>
    </w:p>
    <w:p w:rsidR="009C49A6" w:rsidRPr="005A3D4B" w:rsidRDefault="009C49A6" w:rsidP="009C49A6">
      <w:pPr>
        <w:pStyle w:val="NoSpacing"/>
        <w:ind w:left="720"/>
        <w:rPr>
          <w:rFonts w:ascii="Lucida Bright" w:hAnsi="Lucida Bright" w:cs="Arial"/>
        </w:rPr>
      </w:pPr>
    </w:p>
    <w:p w:rsidR="009C49A6" w:rsidRPr="005A3D4B" w:rsidRDefault="009C49A6" w:rsidP="009C49A6">
      <w:pPr>
        <w:pStyle w:val="NoSpacing"/>
        <w:ind w:left="720"/>
        <w:rPr>
          <w:rFonts w:ascii="Lucida Bright" w:hAnsi="Lucida Bright" w:cs="Arial"/>
        </w:rPr>
      </w:pPr>
      <w:r w:rsidRPr="005A3D4B">
        <w:rPr>
          <w:rFonts w:ascii="Lucida Bright" w:hAnsi="Lucida Bright" w:cs="Arial"/>
        </w:rPr>
        <w:t>The Nominating/Elections Committee shall be composed of nine faculty members nominations shall be made by the Executive Committee and appointed by the Academic Senate.  No more than one faculty member will be from any one school or service ar</w:t>
      </w:r>
      <w:r w:rsidR="00912108" w:rsidRPr="005A3D4B">
        <w:rPr>
          <w:rFonts w:ascii="Lucida Bright" w:hAnsi="Lucida Bright" w:cs="Arial"/>
        </w:rPr>
        <w:t xml:space="preserve">ea.  Members shall serve three </w:t>
      </w:r>
      <w:r w:rsidRPr="005A3D4B">
        <w:rPr>
          <w:rFonts w:ascii="Lucida Bright" w:hAnsi="Lucida Bright" w:cs="Arial"/>
        </w:rPr>
        <w:t xml:space="preserve">year staggered terms. </w:t>
      </w:r>
    </w:p>
    <w:p w:rsidR="009C49A6" w:rsidRPr="005A3D4B" w:rsidRDefault="009C49A6" w:rsidP="009C49A6">
      <w:pPr>
        <w:pStyle w:val="NoSpacing"/>
        <w:rPr>
          <w:rFonts w:ascii="Lucida Bright" w:hAnsi="Lucida Bright" w:cs="Arial"/>
        </w:rPr>
      </w:pPr>
    </w:p>
    <w:p w:rsidR="009C49A6" w:rsidRPr="005A3D4B" w:rsidRDefault="009C49A6" w:rsidP="009C49A6">
      <w:pPr>
        <w:pStyle w:val="NoSpacing"/>
        <w:numPr>
          <w:ilvl w:val="0"/>
          <w:numId w:val="1"/>
        </w:numPr>
        <w:ind w:hanging="720"/>
        <w:rPr>
          <w:rFonts w:ascii="Lucida Bright" w:hAnsi="Lucida Bright" w:cs="Arial"/>
          <w:u w:val="single"/>
        </w:rPr>
      </w:pPr>
      <w:r w:rsidRPr="005A3D4B">
        <w:rPr>
          <w:rFonts w:ascii="Lucida Bright" w:hAnsi="Lucida Bright" w:cs="Arial"/>
          <w:u w:val="single"/>
        </w:rPr>
        <w:t>Responsibility</w:t>
      </w:r>
    </w:p>
    <w:p w:rsidR="009C49A6" w:rsidRPr="005A3D4B" w:rsidRDefault="009C49A6" w:rsidP="009C49A6">
      <w:pPr>
        <w:pStyle w:val="NoSpacing"/>
        <w:rPr>
          <w:rFonts w:ascii="Lucida Bright" w:hAnsi="Lucida Bright" w:cs="Arial"/>
        </w:rPr>
      </w:pPr>
    </w:p>
    <w:p w:rsidR="009C49A6" w:rsidRPr="005A3D4B" w:rsidRDefault="009C49A6" w:rsidP="009C49A6">
      <w:pPr>
        <w:pStyle w:val="NoSpacing"/>
        <w:numPr>
          <w:ilvl w:val="0"/>
          <w:numId w:val="2"/>
        </w:numPr>
        <w:ind w:left="1440" w:hanging="720"/>
        <w:rPr>
          <w:rFonts w:ascii="Lucida Bright" w:hAnsi="Lucida Bright" w:cs="Arial"/>
        </w:rPr>
      </w:pPr>
      <w:r w:rsidRPr="005A3D4B">
        <w:rPr>
          <w:rFonts w:ascii="Lucida Bright" w:hAnsi="Lucida Bright" w:cs="Arial"/>
        </w:rPr>
        <w:t xml:space="preserve">The Nominating/Elections Committee shall be responsible </w:t>
      </w:r>
      <w:proofErr w:type="gramStart"/>
      <w:r w:rsidRPr="005A3D4B">
        <w:rPr>
          <w:rFonts w:ascii="Lucida Bright" w:hAnsi="Lucida Bright" w:cs="Arial"/>
        </w:rPr>
        <w:t>for  nominating</w:t>
      </w:r>
      <w:proofErr w:type="gramEnd"/>
      <w:r w:rsidRPr="005A3D4B">
        <w:rPr>
          <w:rFonts w:ascii="Lucida Bright" w:hAnsi="Lucida Bright" w:cs="Arial"/>
        </w:rPr>
        <w:t xml:space="preserve"> candidates for appointive committees and  boards  and  for  recommending election  procedures,  but shall not recommend candidates for Academic Assembly and Academic Senate elections.</w:t>
      </w:r>
    </w:p>
    <w:p w:rsidR="009C49A6" w:rsidRPr="005A3D4B" w:rsidRDefault="009C49A6" w:rsidP="009C49A6">
      <w:pPr>
        <w:pStyle w:val="NoSpacing"/>
        <w:ind w:left="720"/>
        <w:rPr>
          <w:rFonts w:ascii="Lucida Bright" w:hAnsi="Lucida Bright" w:cs="Arial"/>
        </w:rPr>
      </w:pPr>
    </w:p>
    <w:p w:rsidR="009C49A6" w:rsidRPr="005A3D4B" w:rsidRDefault="009C49A6" w:rsidP="009C49A6">
      <w:pPr>
        <w:pStyle w:val="NoSpacing"/>
        <w:numPr>
          <w:ilvl w:val="0"/>
          <w:numId w:val="2"/>
        </w:numPr>
        <w:ind w:left="1440" w:hanging="720"/>
        <w:rPr>
          <w:rFonts w:ascii="Lucida Bright" w:hAnsi="Lucida Bright" w:cs="Arial"/>
        </w:rPr>
      </w:pPr>
      <w:r w:rsidRPr="005A3D4B">
        <w:rPr>
          <w:rFonts w:ascii="Lucida Bright" w:hAnsi="Lucida Bright" w:cs="Arial"/>
        </w:rPr>
        <w:t xml:space="preserve">Members of the Nominating/Elections Committee appointed by the Senate shall be responsible for supervising all elections of the Academic Senate pursuant to Bylaws, Article XI, on elections procedures. </w:t>
      </w:r>
    </w:p>
    <w:p w:rsidR="009C49A6" w:rsidRPr="005A3D4B" w:rsidRDefault="009C49A6" w:rsidP="009C49A6">
      <w:pPr>
        <w:pStyle w:val="NoSpacing"/>
        <w:ind w:left="720"/>
        <w:rPr>
          <w:rFonts w:ascii="Lucida Bright" w:hAnsi="Lucida Bright" w:cs="Arial"/>
        </w:rPr>
      </w:pPr>
    </w:p>
    <w:p w:rsidR="009C49A6" w:rsidRPr="005A3D4B" w:rsidRDefault="009C49A6" w:rsidP="009C49A6">
      <w:pPr>
        <w:pStyle w:val="NoSpacing"/>
        <w:numPr>
          <w:ilvl w:val="0"/>
          <w:numId w:val="2"/>
        </w:numPr>
        <w:ind w:left="1440" w:hanging="720"/>
        <w:rPr>
          <w:rFonts w:ascii="Lucida Bright" w:hAnsi="Lucida Bright" w:cs="Arial"/>
        </w:rPr>
      </w:pPr>
      <w:r w:rsidRPr="005A3D4B">
        <w:rPr>
          <w:rFonts w:ascii="Lucida Bright" w:hAnsi="Lucida Bright" w:cs="Arial"/>
        </w:rPr>
        <w:t>Members of the Nomin</w:t>
      </w:r>
      <w:r w:rsidR="00140357" w:rsidRPr="005A3D4B">
        <w:rPr>
          <w:rFonts w:ascii="Lucida Bright" w:hAnsi="Lucida Bright" w:cs="Arial"/>
        </w:rPr>
        <w:t xml:space="preserve">ating/Elections Committee upon </w:t>
      </w:r>
      <w:r w:rsidRPr="005A3D4B">
        <w:rPr>
          <w:rFonts w:ascii="Lucida Bright" w:hAnsi="Lucida Bright" w:cs="Arial"/>
        </w:rPr>
        <w:t>request</w:t>
      </w:r>
      <w:proofErr w:type="gramStart"/>
      <w:r w:rsidRPr="005A3D4B">
        <w:rPr>
          <w:rFonts w:ascii="Lucida Bright" w:hAnsi="Lucida Bright" w:cs="Arial"/>
        </w:rPr>
        <w:t>,  shall</w:t>
      </w:r>
      <w:proofErr w:type="gramEnd"/>
      <w:r w:rsidRPr="005A3D4B">
        <w:rPr>
          <w:rFonts w:ascii="Lucida Bright" w:hAnsi="Lucida Bright" w:cs="Arial"/>
        </w:rPr>
        <w:t xml:space="preserve"> supervise or monitor elections in departments, schools or service areas in accordance with their constituency’s governance procedures. </w:t>
      </w:r>
    </w:p>
    <w:p w:rsidR="009C49A6" w:rsidRPr="005A3D4B" w:rsidRDefault="009C49A6" w:rsidP="009C49A6">
      <w:pPr>
        <w:pStyle w:val="NoSpacing"/>
        <w:ind w:left="720"/>
        <w:rPr>
          <w:rFonts w:ascii="Lucida Bright" w:hAnsi="Lucida Bright" w:cs="Arial"/>
        </w:rPr>
      </w:pPr>
    </w:p>
    <w:p w:rsidR="009C49A6" w:rsidRPr="005A3D4B" w:rsidRDefault="009C49A6" w:rsidP="00CD1D10">
      <w:pPr>
        <w:pStyle w:val="NoSpacing"/>
        <w:numPr>
          <w:ilvl w:val="0"/>
          <w:numId w:val="2"/>
        </w:numPr>
        <w:ind w:left="1440" w:hanging="720"/>
        <w:rPr>
          <w:rFonts w:ascii="Lucida Bright" w:hAnsi="Lucida Bright" w:cs="Arial"/>
        </w:rPr>
      </w:pPr>
      <w:r w:rsidRPr="005A3D4B">
        <w:rPr>
          <w:rFonts w:ascii="Lucida Bright" w:hAnsi="Lucida Bright" w:cs="Arial"/>
        </w:rPr>
        <w:t xml:space="preserve">After consultation with the Executive Committee, the Nominating/Elections Committee </w:t>
      </w:r>
      <w:r w:rsidR="00CD1D10" w:rsidRPr="005A3D4B">
        <w:rPr>
          <w:rFonts w:ascii="Lucida Bright" w:hAnsi="Lucida Bright" w:cs="Arial"/>
        </w:rPr>
        <w:t xml:space="preserve">will be responsible for making nominations to the </w:t>
      </w:r>
      <w:r w:rsidRPr="005A3D4B">
        <w:rPr>
          <w:rFonts w:ascii="Lucida Bright" w:hAnsi="Lucida Bright" w:cs="Arial"/>
        </w:rPr>
        <w:t xml:space="preserve">Academic Senate for committee and </w:t>
      </w:r>
      <w:r w:rsidR="00CD1D10" w:rsidRPr="005A3D4B">
        <w:rPr>
          <w:rFonts w:ascii="Lucida Bright" w:hAnsi="Lucida Bright" w:cs="Arial"/>
        </w:rPr>
        <w:t>board appointments no later than</w:t>
      </w:r>
      <w:r w:rsidRPr="005A3D4B">
        <w:rPr>
          <w:rFonts w:ascii="Lucida Bright" w:hAnsi="Lucida Bright" w:cs="Arial"/>
        </w:rPr>
        <w:t xml:space="preserve"> April 1 of each year.  The Committee will also nominate people to appointive positions on committees</w:t>
      </w:r>
      <w:r w:rsidR="00CD1D10" w:rsidRPr="005A3D4B">
        <w:rPr>
          <w:rFonts w:ascii="Lucida Bright" w:hAnsi="Lucida Bright" w:cs="Arial"/>
        </w:rPr>
        <w:t xml:space="preserve"> and boards as vacancies occur.</w:t>
      </w:r>
    </w:p>
    <w:p w:rsidR="009C49A6" w:rsidRPr="005A3D4B" w:rsidRDefault="009C49A6" w:rsidP="009C49A6">
      <w:pPr>
        <w:pStyle w:val="NoSpacing"/>
        <w:ind w:left="720"/>
        <w:rPr>
          <w:rFonts w:ascii="Lucida Bright" w:hAnsi="Lucida Bright" w:cs="Arial"/>
        </w:rPr>
      </w:pPr>
    </w:p>
    <w:p w:rsidR="009C49A6" w:rsidRPr="005A3D4B" w:rsidRDefault="009C49A6" w:rsidP="00912108">
      <w:pPr>
        <w:pStyle w:val="NoSpacing"/>
        <w:numPr>
          <w:ilvl w:val="0"/>
          <w:numId w:val="2"/>
        </w:numPr>
        <w:ind w:left="1440" w:hanging="720"/>
        <w:rPr>
          <w:rFonts w:ascii="Lucida Bright" w:hAnsi="Lucida Bright" w:cs="Arial"/>
        </w:rPr>
      </w:pPr>
      <w:r w:rsidRPr="005A3D4B">
        <w:rPr>
          <w:rFonts w:ascii="Lucida Bright" w:hAnsi="Lucida Bright" w:cs="Arial"/>
        </w:rPr>
        <w:t xml:space="preserve">After consultation with the Executive Committee, the Nominating/Elections Committee will nominate faculty members to be selected by the Academic Senate for service on administrative search committees. </w:t>
      </w:r>
    </w:p>
    <w:p w:rsidR="009C49A6" w:rsidRPr="005A3D4B" w:rsidRDefault="009C49A6" w:rsidP="009C49A6">
      <w:pPr>
        <w:pStyle w:val="NoSpacing"/>
        <w:ind w:left="720"/>
        <w:rPr>
          <w:rFonts w:ascii="Lucida Bright" w:hAnsi="Lucida Bright" w:cs="Arial"/>
        </w:rPr>
      </w:pPr>
    </w:p>
    <w:p w:rsidR="009C49A6" w:rsidRPr="005A3D4B" w:rsidRDefault="009C49A6" w:rsidP="00781573">
      <w:pPr>
        <w:pStyle w:val="NoSpacing"/>
        <w:numPr>
          <w:ilvl w:val="0"/>
          <w:numId w:val="2"/>
        </w:numPr>
        <w:ind w:left="1440" w:hanging="720"/>
        <w:rPr>
          <w:rFonts w:ascii="Lucida Bright" w:hAnsi="Lucida Bright" w:cs="Arial"/>
        </w:rPr>
      </w:pPr>
      <w:r w:rsidRPr="005A3D4B">
        <w:rPr>
          <w:rFonts w:ascii="Lucida Bright" w:hAnsi="Lucida Bright" w:cs="Arial"/>
        </w:rPr>
        <w:t>Committee consultatio</w:t>
      </w:r>
      <w:r w:rsidR="00781573" w:rsidRPr="005A3D4B">
        <w:rPr>
          <w:rFonts w:ascii="Lucida Bright" w:hAnsi="Lucida Bright" w:cs="Arial"/>
        </w:rPr>
        <w:t>n with administrative officers with regard to</w:t>
      </w:r>
      <w:r w:rsidRPr="005A3D4B">
        <w:rPr>
          <w:rFonts w:ascii="Lucida Bright" w:hAnsi="Lucida Bright" w:cs="Arial"/>
        </w:rPr>
        <w:t xml:space="preserve"> any recommendation for appointment shall occur in committee meetings.</w:t>
      </w:r>
    </w:p>
    <w:sectPr w:rsidR="009C49A6" w:rsidRPr="005A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020AA"/>
    <w:multiLevelType w:val="hybridMultilevel"/>
    <w:tmpl w:val="250CA482"/>
    <w:lvl w:ilvl="0" w:tplc="EF5AD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A7792D"/>
    <w:multiLevelType w:val="hybridMultilevel"/>
    <w:tmpl w:val="33D6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A6"/>
    <w:rsid w:val="00140357"/>
    <w:rsid w:val="003D1497"/>
    <w:rsid w:val="005A3D4B"/>
    <w:rsid w:val="00781573"/>
    <w:rsid w:val="00912108"/>
    <w:rsid w:val="009C49A6"/>
    <w:rsid w:val="00CD1D10"/>
    <w:rsid w:val="00E2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9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2012-06-08T22:33:00Z</dcterms:created>
  <dcterms:modified xsi:type="dcterms:W3CDTF">2012-06-08T22:33:00Z</dcterms:modified>
</cp:coreProperties>
</file>