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1DC54D7E" w:rsidR="00C564DF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THE</w:t>
      </w:r>
      <w:r w:rsidR="004812A5" w:rsidRPr="009E1778">
        <w:rPr>
          <w:rFonts w:ascii="Bookman Old Style" w:hAnsi="Bookman Old Style"/>
        </w:rPr>
        <w:t xml:space="preserve"> M</w:t>
      </w:r>
      <w:r w:rsidRPr="009E1778">
        <w:rPr>
          <w:rFonts w:ascii="Bookman Old Style" w:hAnsi="Bookman Old Style"/>
        </w:rPr>
        <w:t xml:space="preserve">INUTES OF THE ACADEMIC </w:t>
      </w:r>
      <w:r w:rsidR="00CF1FCD" w:rsidRPr="009E1778">
        <w:rPr>
          <w:rFonts w:ascii="Bookman Old Style" w:hAnsi="Bookman Old Style"/>
        </w:rPr>
        <w:t>SEN</w:t>
      </w:r>
      <w:r w:rsidRPr="009E1778">
        <w:rPr>
          <w:rFonts w:ascii="Bookman Old Style" w:hAnsi="Bookman Old Style"/>
        </w:rPr>
        <w:t>ATE</w:t>
      </w:r>
      <w:r w:rsidRPr="009E1778">
        <w:rPr>
          <w:rFonts w:ascii="Bookman Old Style" w:hAnsi="Bookman Old Style"/>
        </w:rPr>
        <w:tab/>
      </w:r>
      <w:r w:rsidR="00C564DF" w:rsidRPr="009E1778">
        <w:rPr>
          <w:rFonts w:ascii="Bookman Old Style" w:hAnsi="Bookman Old Style"/>
        </w:rPr>
        <w:tab/>
      </w:r>
      <w:r w:rsidR="00C564DF" w:rsidRPr="009E1778">
        <w:rPr>
          <w:rFonts w:ascii="Bookman Old Style" w:hAnsi="Bookman Old Style"/>
        </w:rPr>
        <w:tab/>
        <w:t>(AS-</w:t>
      </w:r>
      <w:r w:rsidR="008B4626" w:rsidRPr="009E1778">
        <w:rPr>
          <w:rFonts w:ascii="Bookman Old Style" w:hAnsi="Bookman Old Style"/>
        </w:rPr>
        <w:t>0</w:t>
      </w:r>
      <w:r w:rsidR="00E3330E" w:rsidRPr="009E1778">
        <w:rPr>
          <w:rFonts w:ascii="Bookman Old Style" w:hAnsi="Bookman Old Style"/>
        </w:rPr>
        <w:t>5</w:t>
      </w:r>
      <w:r w:rsidR="00C564DF" w:rsidRPr="009E1778">
        <w:rPr>
          <w:rFonts w:ascii="Bookman Old Style" w:hAnsi="Bookman Old Style"/>
        </w:rPr>
        <w:t>)</w:t>
      </w:r>
    </w:p>
    <w:p w14:paraId="1B403B1A" w14:textId="5816BE4F" w:rsidR="003A7345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5200 N. Barton Ave ML 34</w:t>
      </w:r>
    </w:p>
    <w:p w14:paraId="40B88CE2" w14:textId="77777777" w:rsidR="003A7345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Fresno, California 93740-8014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</w:p>
    <w:p w14:paraId="03019AB0" w14:textId="51969E43" w:rsidR="003A7345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Office of the Academic </w:t>
      </w:r>
      <w:r w:rsidR="00CF1FCD" w:rsidRPr="009E1778">
        <w:rPr>
          <w:rFonts w:ascii="Bookman Old Style" w:hAnsi="Bookman Old Style"/>
        </w:rPr>
        <w:t>Sen</w:t>
      </w:r>
      <w:r w:rsidRPr="009E1778">
        <w:rPr>
          <w:rFonts w:ascii="Bookman Old Style" w:hAnsi="Bookman Old Style"/>
        </w:rPr>
        <w:t>ate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  <w:t xml:space="preserve">  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</w:p>
    <w:p w14:paraId="5081DEFE" w14:textId="77777777" w:rsidR="00732E9C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(559) 278-2743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</w:p>
    <w:p w14:paraId="2505EF82" w14:textId="20F42025" w:rsidR="007D3459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  <w:t xml:space="preserve">    </w:t>
      </w:r>
    </w:p>
    <w:p w14:paraId="0540B090" w14:textId="6F56CCD4" w:rsidR="003A7345" w:rsidRPr="009E1778" w:rsidRDefault="00E3330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November 7</w:t>
      </w:r>
      <w:r w:rsidR="00992686" w:rsidRPr="009E1778">
        <w:rPr>
          <w:rFonts w:ascii="Bookman Old Style" w:hAnsi="Bookman Old Style"/>
        </w:rPr>
        <w:t>, 202</w:t>
      </w:r>
      <w:r w:rsidR="00B04790" w:rsidRPr="009E1778">
        <w:rPr>
          <w:rFonts w:ascii="Bookman Old Style" w:hAnsi="Bookman Old Style"/>
        </w:rPr>
        <w:t>2</w:t>
      </w:r>
      <w:r w:rsidR="007B5659" w:rsidRPr="009E1778">
        <w:rPr>
          <w:rFonts w:ascii="Bookman Old Style" w:hAnsi="Bookman Old Style"/>
        </w:rPr>
        <w:t xml:space="preserve"> </w:t>
      </w:r>
      <w:r w:rsidR="004D339F" w:rsidRPr="009E1778">
        <w:rPr>
          <w:rFonts w:ascii="Bookman Old Style" w:hAnsi="Bookman Old Style"/>
        </w:rPr>
        <w:t xml:space="preserve"> </w:t>
      </w:r>
    </w:p>
    <w:p w14:paraId="505898D1" w14:textId="77777777" w:rsidR="000B77A6" w:rsidRPr="009E1778" w:rsidRDefault="000B77A6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1DC23CF6" w14:textId="77777777" w:rsidR="003A7345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06B87000" w14:textId="668FC0C4" w:rsidR="000B77A6" w:rsidRPr="009E1778" w:rsidRDefault="000B77A6" w:rsidP="000B77A6">
      <w:pPr>
        <w:ind w:left="2520" w:hanging="2520"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Members </w:t>
      </w:r>
      <w:r w:rsidR="00133E6D" w:rsidRPr="009E1778">
        <w:rPr>
          <w:rFonts w:ascii="Bookman Old Style" w:hAnsi="Bookman Old Style"/>
        </w:rPr>
        <w:t>excused</w:t>
      </w:r>
      <w:r w:rsidRPr="009E1778">
        <w:rPr>
          <w:rFonts w:ascii="Bookman Old Style" w:hAnsi="Bookman Old Style"/>
        </w:rPr>
        <w:t>:</w:t>
      </w:r>
      <w:r w:rsidR="008644C8" w:rsidRPr="009E1778">
        <w:rPr>
          <w:rFonts w:ascii="Bookman Old Style" w:hAnsi="Bookman Old Style"/>
        </w:rPr>
        <w:tab/>
      </w:r>
      <w:r w:rsidR="00FF2ED4">
        <w:rPr>
          <w:rFonts w:ascii="Bookman Old Style" w:hAnsi="Bookman Old Style"/>
        </w:rPr>
        <w:t xml:space="preserve">R. </w:t>
      </w:r>
      <w:proofErr w:type="spellStart"/>
      <w:r w:rsidR="00FF2ED4">
        <w:rPr>
          <w:rFonts w:ascii="Bookman Old Style" w:hAnsi="Bookman Old Style"/>
        </w:rPr>
        <w:t>Riar</w:t>
      </w:r>
      <w:proofErr w:type="spellEnd"/>
      <w:r w:rsidR="00FF2ED4">
        <w:rPr>
          <w:rFonts w:ascii="Bookman Old Style" w:hAnsi="Bookman Old Style"/>
        </w:rPr>
        <w:t>, B. Yang</w:t>
      </w:r>
    </w:p>
    <w:p w14:paraId="1D56C944" w14:textId="77777777" w:rsidR="000B77A6" w:rsidRPr="009E1778" w:rsidRDefault="000B77A6" w:rsidP="004D339F">
      <w:pPr>
        <w:ind w:left="2520" w:hanging="2520"/>
        <w:rPr>
          <w:rFonts w:ascii="Bookman Old Style" w:hAnsi="Bookman Old Style"/>
        </w:rPr>
      </w:pPr>
    </w:p>
    <w:p w14:paraId="6B4C754D" w14:textId="77777777" w:rsidR="000B77A6" w:rsidRPr="009E1778" w:rsidRDefault="000B77A6" w:rsidP="004D339F">
      <w:pPr>
        <w:ind w:left="2520" w:hanging="2520"/>
        <w:rPr>
          <w:rFonts w:ascii="Bookman Old Style" w:hAnsi="Bookman Old Style"/>
        </w:rPr>
      </w:pPr>
    </w:p>
    <w:p w14:paraId="59A4DC62" w14:textId="7FB8305D" w:rsidR="00FC30C9" w:rsidRPr="009E1778" w:rsidRDefault="003A7345" w:rsidP="004D339F">
      <w:pPr>
        <w:ind w:left="2520" w:hanging="2520"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Members </w:t>
      </w:r>
      <w:r w:rsidR="00133E6D" w:rsidRPr="009E1778">
        <w:rPr>
          <w:rFonts w:ascii="Bookman Old Style" w:hAnsi="Bookman Old Style"/>
        </w:rPr>
        <w:t>absent</w:t>
      </w:r>
      <w:r w:rsidRPr="009E1778">
        <w:rPr>
          <w:rFonts w:ascii="Bookman Old Style" w:hAnsi="Bookman Old Style"/>
        </w:rPr>
        <w:t>:</w:t>
      </w:r>
      <w:r w:rsidR="008644C8" w:rsidRPr="009E1778">
        <w:rPr>
          <w:rFonts w:ascii="Bookman Old Style" w:hAnsi="Bookman Old Style"/>
        </w:rPr>
        <w:tab/>
      </w:r>
      <w:r w:rsidR="00FF2ED4" w:rsidRPr="00FF2ED4">
        <w:rPr>
          <w:rFonts w:ascii="Bookman Old Style" w:hAnsi="Bookman Old Style"/>
        </w:rPr>
        <w:t xml:space="preserve">L. Brillante, M. </w:t>
      </w:r>
      <w:proofErr w:type="spellStart"/>
      <w:r w:rsidR="00FF2ED4" w:rsidRPr="00FF2ED4">
        <w:rPr>
          <w:rFonts w:ascii="Bookman Old Style" w:hAnsi="Bookman Old Style"/>
        </w:rPr>
        <w:t>Calahorra</w:t>
      </w:r>
      <w:proofErr w:type="spellEnd"/>
      <w:r w:rsidR="00FF2ED4" w:rsidRPr="00FF2ED4">
        <w:rPr>
          <w:rFonts w:ascii="Bookman Old Style" w:hAnsi="Bookman Old Style"/>
        </w:rPr>
        <w:t>-Jimenez, B. Munoz, G. Newell, B. Noel-Smith, A. Panagopoulos, R. Perez, D. Zhang</w:t>
      </w:r>
    </w:p>
    <w:p w14:paraId="485F7591" w14:textId="77777777" w:rsidR="00FC30C9" w:rsidRPr="009E1778" w:rsidRDefault="00FC30C9" w:rsidP="004D339F">
      <w:pPr>
        <w:ind w:left="2520" w:hanging="2520"/>
        <w:rPr>
          <w:rFonts w:ascii="Bookman Old Style" w:hAnsi="Bookman Old Style"/>
        </w:rPr>
      </w:pPr>
    </w:p>
    <w:p w14:paraId="0AF712A8" w14:textId="565CC138" w:rsidR="00817276" w:rsidRPr="009E1778" w:rsidRDefault="000F00FF" w:rsidP="004D339F">
      <w:pPr>
        <w:ind w:left="2520" w:hanging="2520"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ab/>
      </w:r>
    </w:p>
    <w:p w14:paraId="158F2226" w14:textId="00B851DC" w:rsidR="00356569" w:rsidRPr="009E1778" w:rsidRDefault="00865FFC" w:rsidP="00865FFC">
      <w:pPr>
        <w:ind w:left="2520" w:hanging="2520"/>
        <w:rPr>
          <w:rFonts w:ascii="Bookman Old Style" w:hAnsi="Bookman Old Style"/>
        </w:rPr>
      </w:pPr>
      <w:r w:rsidRPr="009E1778">
        <w:rPr>
          <w:rFonts w:ascii="Bookman Old Style" w:hAnsi="Bookman Old Style"/>
          <w:u w:val="single"/>
        </w:rPr>
        <w:t>In-person attendance</w:t>
      </w:r>
      <w:r w:rsidRPr="009E1778">
        <w:rPr>
          <w:rFonts w:ascii="Bookman Old Style" w:hAnsi="Bookman Old Style"/>
        </w:rPr>
        <w:t>:</w:t>
      </w:r>
      <w:r w:rsidRPr="009E1778">
        <w:rPr>
          <w:rFonts w:ascii="Bookman Old Style" w:hAnsi="Bookman Old Style"/>
        </w:rPr>
        <w:tab/>
      </w:r>
      <w:r w:rsidR="00FF2ED4">
        <w:rPr>
          <w:rFonts w:ascii="Bookman Old Style" w:hAnsi="Bookman Old Style"/>
        </w:rPr>
        <w:t>21</w:t>
      </w:r>
      <w:r w:rsidR="00B4443F" w:rsidRPr="009E1778">
        <w:rPr>
          <w:rFonts w:ascii="Bookman Old Style" w:hAnsi="Bookman Old Style"/>
        </w:rPr>
        <w:tab/>
      </w:r>
      <w:r w:rsidR="00B4443F"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  <w:u w:val="single"/>
        </w:rPr>
        <w:t>Zoom attendance</w:t>
      </w:r>
      <w:r w:rsidRPr="009E1778">
        <w:rPr>
          <w:rFonts w:ascii="Bookman Old Style" w:hAnsi="Bookman Old Style"/>
        </w:rPr>
        <w:t xml:space="preserve">: </w:t>
      </w:r>
      <w:r w:rsidR="00B92F4E" w:rsidRPr="009E1778">
        <w:rPr>
          <w:rFonts w:ascii="Bookman Old Style" w:hAnsi="Bookman Old Style"/>
        </w:rPr>
        <w:t xml:space="preserve">  </w:t>
      </w:r>
      <w:r w:rsidR="00FF2ED4">
        <w:rPr>
          <w:rFonts w:ascii="Bookman Old Style" w:hAnsi="Bookman Old Style"/>
        </w:rPr>
        <w:t>37</w:t>
      </w:r>
    </w:p>
    <w:p w14:paraId="6A842C64" w14:textId="77777777" w:rsidR="00865FFC" w:rsidRPr="009E1778" w:rsidRDefault="00865FFC" w:rsidP="00865FFC">
      <w:pPr>
        <w:ind w:left="2520" w:hanging="2520"/>
        <w:rPr>
          <w:rFonts w:ascii="Bookman Old Style" w:hAnsi="Bookman Old Style"/>
        </w:rPr>
      </w:pPr>
    </w:p>
    <w:p w14:paraId="43FDFB8F" w14:textId="77777777" w:rsidR="00AC40B9" w:rsidRPr="009E1778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5A332D88" w:rsidR="003A7345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The Academic </w:t>
      </w:r>
      <w:r w:rsidR="00CF1FCD" w:rsidRPr="009E1778">
        <w:rPr>
          <w:rFonts w:ascii="Bookman Old Style" w:hAnsi="Bookman Old Style"/>
        </w:rPr>
        <w:t>Sen</w:t>
      </w:r>
      <w:r w:rsidRPr="009E1778">
        <w:rPr>
          <w:rFonts w:ascii="Bookman Old Style" w:hAnsi="Bookman Old Style"/>
        </w:rPr>
        <w:t>ate was called t</w:t>
      </w:r>
      <w:r w:rsidR="00992686" w:rsidRPr="009E1778">
        <w:rPr>
          <w:rFonts w:ascii="Bookman Old Style" w:hAnsi="Bookman Old Style"/>
        </w:rPr>
        <w:t xml:space="preserve">o order by Chair </w:t>
      </w:r>
      <w:r w:rsidR="008D7699" w:rsidRPr="009E1778">
        <w:rPr>
          <w:rFonts w:ascii="Bookman Old Style" w:hAnsi="Bookman Old Style"/>
        </w:rPr>
        <w:t>Hall</w:t>
      </w:r>
      <w:r w:rsidR="00992686" w:rsidRPr="009E1778">
        <w:rPr>
          <w:rFonts w:ascii="Bookman Old Style" w:hAnsi="Bookman Old Style"/>
        </w:rPr>
        <w:t xml:space="preserve"> at </w:t>
      </w:r>
      <w:r w:rsidR="00992686" w:rsidRPr="0014574C">
        <w:rPr>
          <w:rFonts w:ascii="Bookman Old Style" w:hAnsi="Bookman Old Style"/>
        </w:rPr>
        <w:t>4:</w:t>
      </w:r>
      <w:r w:rsidR="00DB0F04" w:rsidRPr="0014574C">
        <w:rPr>
          <w:rFonts w:ascii="Bookman Old Style" w:hAnsi="Bookman Old Style"/>
        </w:rPr>
        <w:t>0</w:t>
      </w:r>
      <w:r w:rsidR="00EB5819" w:rsidRPr="0014574C">
        <w:rPr>
          <w:rFonts w:ascii="Bookman Old Style" w:hAnsi="Bookman Old Style"/>
        </w:rPr>
        <w:t>2</w:t>
      </w:r>
      <w:r w:rsidRPr="0014574C">
        <w:rPr>
          <w:rFonts w:ascii="Bookman Old Style" w:hAnsi="Bookman Old Style"/>
        </w:rPr>
        <w:t xml:space="preserve"> p</w:t>
      </w:r>
      <w:r w:rsidRPr="009E1778">
        <w:rPr>
          <w:rFonts w:ascii="Bookman Old Style" w:hAnsi="Bookman Old Style"/>
        </w:rPr>
        <w:t>.m</w:t>
      </w:r>
      <w:r w:rsidR="00AC40B9" w:rsidRPr="009E1778">
        <w:rPr>
          <w:rFonts w:ascii="Bookman Old Style" w:hAnsi="Bookman Old Style"/>
        </w:rPr>
        <w:t xml:space="preserve">. </w:t>
      </w:r>
      <w:r w:rsidR="008B4626" w:rsidRPr="009E1778">
        <w:rPr>
          <w:rFonts w:ascii="Bookman Old Style" w:hAnsi="Bookman Old Style"/>
        </w:rPr>
        <w:t xml:space="preserve">in Library room 2206 and </w:t>
      </w:r>
      <w:r w:rsidR="00AC40B9" w:rsidRPr="009E1778">
        <w:rPr>
          <w:rFonts w:ascii="Bookman Old Style" w:hAnsi="Bookman Old Style"/>
        </w:rPr>
        <w:t xml:space="preserve">via Zoom video conferencing. </w:t>
      </w:r>
    </w:p>
    <w:p w14:paraId="690B3869" w14:textId="77777777" w:rsidR="00F34A57" w:rsidRPr="009E1778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9E1778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9E1778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9E1778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71CDFDE1" w:rsidR="00784E7D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6919136" w14:textId="4D33233E" w:rsidR="0014574C" w:rsidRPr="00374EBD" w:rsidRDefault="00374EB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374EBD">
        <w:rPr>
          <w:rFonts w:ascii="Bookman Old Style" w:hAnsi="Bookman Old Style"/>
          <w:i/>
          <w:iCs/>
          <w:color w:val="0A0A0A"/>
        </w:rPr>
        <w:t xml:space="preserve">Senator </w:t>
      </w:r>
      <w:r w:rsidR="0014574C" w:rsidRPr="00374EBD">
        <w:rPr>
          <w:rFonts w:ascii="Bookman Old Style" w:hAnsi="Bookman Old Style"/>
          <w:i/>
          <w:iCs/>
          <w:color w:val="0A0A0A"/>
        </w:rPr>
        <w:t>Stillmaker</w:t>
      </w:r>
      <w:r w:rsidRPr="00374EBD">
        <w:rPr>
          <w:rFonts w:ascii="Bookman Old Style" w:hAnsi="Bookman Old Style"/>
          <w:i/>
          <w:iCs/>
          <w:color w:val="0A0A0A"/>
        </w:rPr>
        <w:t xml:space="preserve"> made a mo</w:t>
      </w:r>
      <w:r w:rsidR="0014574C" w:rsidRPr="00374EBD">
        <w:rPr>
          <w:rFonts w:ascii="Bookman Old Style" w:hAnsi="Bookman Old Style"/>
          <w:i/>
          <w:iCs/>
          <w:color w:val="0A0A0A"/>
        </w:rPr>
        <w:t xml:space="preserve">tion to move item 12 up </w:t>
      </w:r>
      <w:r w:rsidRPr="00374EBD">
        <w:rPr>
          <w:rFonts w:ascii="Bookman Old Style" w:hAnsi="Bookman Old Style"/>
          <w:i/>
          <w:iCs/>
          <w:color w:val="0A0A0A"/>
        </w:rPr>
        <w:t xml:space="preserve">the agenda </w:t>
      </w:r>
      <w:r w:rsidR="0014574C" w:rsidRPr="00374EBD">
        <w:rPr>
          <w:rFonts w:ascii="Bookman Old Style" w:hAnsi="Bookman Old Style"/>
          <w:i/>
          <w:iCs/>
          <w:color w:val="0A0A0A"/>
        </w:rPr>
        <w:t xml:space="preserve">to </w:t>
      </w:r>
      <w:r w:rsidRPr="00374EBD">
        <w:rPr>
          <w:rFonts w:ascii="Bookman Old Style" w:hAnsi="Bookman Old Style"/>
          <w:i/>
          <w:iCs/>
          <w:color w:val="0A0A0A"/>
        </w:rPr>
        <w:t xml:space="preserve">become </w:t>
      </w:r>
      <w:r w:rsidR="0014574C" w:rsidRPr="00374EBD">
        <w:rPr>
          <w:rFonts w:ascii="Bookman Old Style" w:hAnsi="Bookman Old Style"/>
          <w:i/>
          <w:iCs/>
          <w:color w:val="0A0A0A"/>
        </w:rPr>
        <w:t>item 6.</w:t>
      </w:r>
    </w:p>
    <w:p w14:paraId="4DFEBAF3" w14:textId="35B7D941" w:rsidR="0014574C" w:rsidRPr="00374EBD" w:rsidRDefault="0014574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374EBD">
        <w:rPr>
          <w:rFonts w:ascii="Bookman Old Style" w:hAnsi="Bookman Old Style"/>
          <w:i/>
          <w:iCs/>
          <w:color w:val="0A0A0A"/>
        </w:rPr>
        <w:t>Second</w:t>
      </w:r>
      <w:r w:rsidR="00374EBD" w:rsidRPr="00374EBD">
        <w:rPr>
          <w:rFonts w:ascii="Bookman Old Style" w:hAnsi="Bookman Old Style"/>
          <w:i/>
          <w:iCs/>
          <w:color w:val="0A0A0A"/>
        </w:rPr>
        <w:t>ed</w:t>
      </w:r>
    </w:p>
    <w:p w14:paraId="70B9B6DD" w14:textId="54B6CC68" w:rsidR="0014574C" w:rsidRPr="00374EBD" w:rsidRDefault="0014574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374EBD">
        <w:rPr>
          <w:rFonts w:ascii="Bookman Old Style" w:hAnsi="Bookman Old Style"/>
          <w:i/>
          <w:iCs/>
          <w:color w:val="0A0A0A"/>
        </w:rPr>
        <w:t>Vote on motion to revise agenda: carried</w:t>
      </w:r>
    </w:p>
    <w:p w14:paraId="0F3F708B" w14:textId="77777777" w:rsidR="0014574C" w:rsidRPr="009E1778" w:rsidRDefault="0014574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0D278C3" w14:textId="7EAF7513" w:rsidR="00D61CEB" w:rsidRPr="009E1778" w:rsidRDefault="007D193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9E1778">
        <w:rPr>
          <w:rFonts w:ascii="Bookman Old Style" w:hAnsi="Bookman Old Style"/>
          <w:i/>
          <w:iCs/>
          <w:color w:val="0A0A0A"/>
        </w:rPr>
        <w:t xml:space="preserve">Vote on </w:t>
      </w:r>
      <w:r w:rsidR="0014574C">
        <w:rPr>
          <w:rFonts w:ascii="Bookman Old Style" w:hAnsi="Bookman Old Style"/>
          <w:i/>
          <w:iCs/>
          <w:color w:val="0A0A0A"/>
        </w:rPr>
        <w:t xml:space="preserve">amended </w:t>
      </w:r>
      <w:r w:rsidRPr="009E1778">
        <w:rPr>
          <w:rFonts w:ascii="Bookman Old Style" w:hAnsi="Bookman Old Style"/>
          <w:i/>
          <w:iCs/>
          <w:color w:val="0A0A0A"/>
        </w:rPr>
        <w:t>a</w:t>
      </w:r>
      <w:r w:rsidR="00C57658" w:rsidRPr="009E1778">
        <w:rPr>
          <w:rFonts w:ascii="Bookman Old Style" w:hAnsi="Bookman Old Style"/>
          <w:i/>
          <w:iCs/>
          <w:color w:val="0A0A0A"/>
        </w:rPr>
        <w:t>genda</w:t>
      </w:r>
      <w:r w:rsidRPr="009E1778">
        <w:rPr>
          <w:rFonts w:ascii="Bookman Old Style" w:hAnsi="Bookman Old Style"/>
          <w:i/>
          <w:iCs/>
          <w:color w:val="0A0A0A"/>
        </w:rPr>
        <w:t>:</w:t>
      </w:r>
      <w:r w:rsidR="00C57658" w:rsidRPr="009E1778">
        <w:rPr>
          <w:rFonts w:ascii="Bookman Old Style" w:hAnsi="Bookman Old Style"/>
          <w:i/>
          <w:iCs/>
          <w:color w:val="0A0A0A"/>
        </w:rPr>
        <w:t xml:space="preserve"> approved</w:t>
      </w:r>
    </w:p>
    <w:p w14:paraId="7A434ED6" w14:textId="77777777" w:rsidR="00157105" w:rsidRPr="009E1778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79B27D26" w:rsidR="00157105" w:rsidRPr="009E1778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9E1778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9A635D" w:rsidRPr="009E1778">
        <w:rPr>
          <w:rFonts w:ascii="Bookman Old Style" w:hAnsi="Bookman Old Style"/>
          <w:color w:val="0A0A0A"/>
          <w:u w:color="0A0A0A"/>
        </w:rPr>
        <w:t>10</w:t>
      </w:r>
      <w:r w:rsidRPr="009E1778">
        <w:rPr>
          <w:rFonts w:ascii="Bookman Old Style" w:hAnsi="Bookman Old Style"/>
          <w:color w:val="0A0A0A"/>
          <w:u w:color="0A0A0A"/>
        </w:rPr>
        <w:t>/</w:t>
      </w:r>
      <w:r w:rsidR="00E3330E" w:rsidRPr="009E1778">
        <w:rPr>
          <w:rFonts w:ascii="Bookman Old Style" w:hAnsi="Bookman Old Style"/>
          <w:color w:val="0A0A0A"/>
          <w:u w:color="0A0A0A"/>
        </w:rPr>
        <w:t>24</w:t>
      </w:r>
      <w:r w:rsidRPr="009E1778">
        <w:rPr>
          <w:rFonts w:ascii="Bookman Old Style" w:hAnsi="Bookman Old Style"/>
          <w:color w:val="0A0A0A"/>
          <w:u w:color="0A0A0A"/>
        </w:rPr>
        <w:t>/2</w:t>
      </w:r>
      <w:r w:rsidR="002B68D1" w:rsidRPr="009E1778">
        <w:rPr>
          <w:rFonts w:ascii="Bookman Old Style" w:hAnsi="Bookman Old Style"/>
          <w:color w:val="0A0A0A"/>
          <w:u w:color="0A0A0A"/>
        </w:rPr>
        <w:t>2</w:t>
      </w:r>
      <w:r w:rsidRPr="009E1778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9E1778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416E7CF4" w14:textId="4F7825CC" w:rsidR="004966CA" w:rsidRPr="009E1778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9E1778">
        <w:rPr>
          <w:rFonts w:ascii="Bookman Old Style" w:hAnsi="Bookman Old Style"/>
          <w:i/>
          <w:iCs/>
          <w:color w:val="0A0A0A"/>
        </w:rPr>
        <w:t>Motion to approve</w:t>
      </w:r>
      <w:r w:rsidR="00E0700B" w:rsidRPr="009E1778">
        <w:rPr>
          <w:rFonts w:ascii="Bookman Old Style" w:hAnsi="Bookman Old Style"/>
          <w:i/>
          <w:iCs/>
          <w:color w:val="0A0A0A"/>
        </w:rPr>
        <w:t xml:space="preserve"> the minutes</w:t>
      </w:r>
    </w:p>
    <w:p w14:paraId="5D2E4A59" w14:textId="5B04D1AA" w:rsidR="00A447FF" w:rsidRPr="009E1778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9E1778">
        <w:rPr>
          <w:rFonts w:ascii="Bookman Old Style" w:hAnsi="Bookman Old Style"/>
          <w:i/>
          <w:iCs/>
          <w:color w:val="0A0A0A"/>
        </w:rPr>
        <w:t xml:space="preserve">Motion seconded </w:t>
      </w:r>
    </w:p>
    <w:p w14:paraId="3815D09C" w14:textId="2C2B5A55" w:rsidR="00376C8A" w:rsidRPr="009E1778" w:rsidRDefault="00E0700B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9E1778">
        <w:rPr>
          <w:rFonts w:ascii="Bookman Old Style" w:hAnsi="Bookman Old Style"/>
          <w:i/>
          <w:iCs/>
          <w:color w:val="0A0A0A"/>
        </w:rPr>
        <w:t xml:space="preserve">Vote on the minutes: </w:t>
      </w:r>
      <w:r w:rsidR="00273758" w:rsidRPr="009E1778">
        <w:rPr>
          <w:rFonts w:ascii="Bookman Old Style" w:hAnsi="Bookman Old Style"/>
          <w:i/>
          <w:iCs/>
          <w:color w:val="0A0A0A"/>
        </w:rPr>
        <w:t>a</w:t>
      </w:r>
      <w:r w:rsidR="004966CA" w:rsidRPr="009E1778">
        <w:rPr>
          <w:rFonts w:ascii="Bookman Old Style" w:hAnsi="Bookman Old Style"/>
          <w:i/>
          <w:iCs/>
          <w:color w:val="0A0A0A"/>
        </w:rPr>
        <w:t>pproved</w:t>
      </w:r>
    </w:p>
    <w:p w14:paraId="6FE45920" w14:textId="77777777" w:rsidR="009A3415" w:rsidRPr="009E1778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290E237C" w14:textId="18F284C5" w:rsidR="00157105" w:rsidRPr="009E1778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9E1778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Pr="009E1778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E493D6D" w14:textId="4E69340D" w:rsidR="003863C2" w:rsidRPr="009E1778" w:rsidRDefault="00EA1E40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A0A0A"/>
          <w:u w:val="single"/>
        </w:rPr>
        <w:t>[</w:t>
      </w:r>
      <w:r w:rsidR="009D6668" w:rsidRPr="009E1778">
        <w:rPr>
          <w:rFonts w:ascii="Bookman Old Style" w:hAnsi="Bookman Old Style"/>
          <w:b/>
          <w:bCs/>
          <w:color w:val="0A0A0A"/>
        </w:rPr>
        <w:t xml:space="preserve">President </w:t>
      </w:r>
      <w:r w:rsidR="009D6668" w:rsidRPr="009E1778">
        <w:rPr>
          <w:rFonts w:ascii="Bookman Old Style" w:hAnsi="Bookman Old Style"/>
          <w:b/>
          <w:bCs/>
          <w:color w:val="000000" w:themeColor="text1"/>
        </w:rPr>
        <w:t>Jiménez-Sandoval</w:t>
      </w:r>
      <w:r w:rsidR="009D6668" w:rsidRPr="009E1778">
        <w:rPr>
          <w:rFonts w:ascii="Bookman Old Style" w:hAnsi="Bookman Old Style"/>
          <w:color w:val="000000" w:themeColor="text1"/>
        </w:rPr>
        <w:t xml:space="preserve"> </w:t>
      </w:r>
      <w:r w:rsidR="003C38C0">
        <w:rPr>
          <w:rFonts w:ascii="Bookman Old Style" w:hAnsi="Bookman Old Style"/>
          <w:color w:val="000000" w:themeColor="text1"/>
        </w:rPr>
        <w:t xml:space="preserve">could </w:t>
      </w:r>
      <w:r>
        <w:rPr>
          <w:rFonts w:ascii="Bookman Old Style" w:hAnsi="Bookman Old Style"/>
          <w:color w:val="000000" w:themeColor="text1"/>
        </w:rPr>
        <w:t>not attend</w:t>
      </w:r>
      <w:r w:rsidR="003C38C0">
        <w:rPr>
          <w:rFonts w:ascii="Bookman Old Style" w:hAnsi="Bookman Old Style"/>
          <w:color w:val="000000" w:themeColor="text1"/>
        </w:rPr>
        <w:t xml:space="preserve"> today</w:t>
      </w:r>
      <w:r>
        <w:rPr>
          <w:rFonts w:ascii="Bookman Old Style" w:hAnsi="Bookman Old Style"/>
          <w:color w:val="000000" w:themeColor="text1"/>
        </w:rPr>
        <w:t>.]</w:t>
      </w:r>
    </w:p>
    <w:p w14:paraId="739201F8" w14:textId="77777777" w:rsidR="009A635D" w:rsidRPr="009E1778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7598D686" w14:textId="6C629EE8" w:rsidR="00623118" w:rsidRPr="009E1778" w:rsidRDefault="00E3330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  <w:u w:val="single"/>
        </w:rPr>
      </w:pPr>
      <w:r w:rsidRPr="009E1778">
        <w:rPr>
          <w:rFonts w:ascii="Bookman Old Style" w:hAnsi="Bookman Old Style"/>
          <w:color w:val="000000" w:themeColor="text1"/>
          <w:u w:val="single"/>
        </w:rPr>
        <w:t>C</w:t>
      </w:r>
      <w:r w:rsidR="00623118" w:rsidRPr="009E1778">
        <w:rPr>
          <w:rFonts w:ascii="Bookman Old Style" w:hAnsi="Bookman Old Style"/>
          <w:color w:val="000000" w:themeColor="text1"/>
          <w:u w:val="single"/>
        </w:rPr>
        <w:t>ommunications from Provost</w:t>
      </w:r>
      <w:r w:rsidR="003D2382" w:rsidRPr="009E1778">
        <w:rPr>
          <w:rFonts w:ascii="Bookman Old Style" w:hAnsi="Bookman Old Style"/>
          <w:color w:val="000000" w:themeColor="text1"/>
          <w:u w:val="single"/>
        </w:rPr>
        <w:t xml:space="preserve"> Fu</w:t>
      </w:r>
    </w:p>
    <w:p w14:paraId="6A609402" w14:textId="7D8CE122" w:rsidR="00AC3CD2" w:rsidRDefault="00EA1E40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No communications.</w:t>
      </w:r>
    </w:p>
    <w:p w14:paraId="20A5C5F9" w14:textId="77777777" w:rsidR="00EA1E40" w:rsidRPr="009E1778" w:rsidRDefault="00EA1E40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7B0F78CF" w14:textId="73AB1814" w:rsidR="009A635D" w:rsidRPr="009E1778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00000" w:themeColor="text1"/>
        </w:rPr>
      </w:pPr>
      <w:r w:rsidRPr="009E1778">
        <w:rPr>
          <w:rFonts w:ascii="Bookman Old Style" w:hAnsi="Bookman Old Style"/>
          <w:i/>
          <w:iCs/>
          <w:color w:val="000000" w:themeColor="text1"/>
        </w:rPr>
        <w:lastRenderedPageBreak/>
        <w:t>Questions for the Provost</w:t>
      </w:r>
      <w:r w:rsidR="005945E5">
        <w:rPr>
          <w:rFonts w:ascii="Bookman Old Style" w:hAnsi="Bookman Old Style"/>
          <w:i/>
          <w:iCs/>
          <w:color w:val="000000" w:themeColor="text1"/>
        </w:rPr>
        <w:t>:</w:t>
      </w:r>
    </w:p>
    <w:p w14:paraId="3763CA53" w14:textId="7B3D75E9" w:rsidR="005A2C69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A1E40" w:rsidRPr="00576455">
        <w:rPr>
          <w:rFonts w:ascii="Bookman Old Style" w:hAnsi="Bookman Old Style"/>
          <w:b/>
          <w:bCs/>
          <w:color w:val="0A0A0A"/>
          <w:u w:color="0A0A0A"/>
        </w:rPr>
        <w:t>Polegato</w:t>
      </w:r>
      <w:r w:rsidR="004960FD">
        <w:rPr>
          <w:rFonts w:ascii="Bookman Old Style" w:hAnsi="Bookman Old Style"/>
          <w:color w:val="0A0A0A"/>
          <w:u w:color="0A0A0A"/>
        </w:rPr>
        <w:t xml:space="preserve"> wanted to know whether the </w:t>
      </w:r>
      <w:r w:rsidR="00EA1E40">
        <w:rPr>
          <w:rFonts w:ascii="Bookman Old Style" w:hAnsi="Bookman Old Style"/>
          <w:color w:val="0A0A0A"/>
          <w:u w:color="0A0A0A"/>
        </w:rPr>
        <w:t>min</w:t>
      </w:r>
      <w:r w:rsidR="004960FD">
        <w:rPr>
          <w:rFonts w:ascii="Bookman Old Style" w:hAnsi="Bookman Old Style"/>
          <w:color w:val="0A0A0A"/>
          <w:u w:color="0A0A0A"/>
        </w:rPr>
        <w:t>imum</w:t>
      </w:r>
      <w:r w:rsidR="00EA1E40">
        <w:rPr>
          <w:rFonts w:ascii="Bookman Old Style" w:hAnsi="Bookman Old Style"/>
          <w:color w:val="0A0A0A"/>
          <w:u w:color="0A0A0A"/>
        </w:rPr>
        <w:t xml:space="preserve"> number of students needed for </w:t>
      </w:r>
      <w:r w:rsidR="004960FD">
        <w:rPr>
          <w:rFonts w:ascii="Bookman Old Style" w:hAnsi="Bookman Old Style"/>
          <w:color w:val="0A0A0A"/>
          <w:u w:color="0A0A0A"/>
        </w:rPr>
        <w:t xml:space="preserve">a </w:t>
      </w:r>
      <w:r w:rsidR="00EA1E40">
        <w:rPr>
          <w:rFonts w:ascii="Bookman Old Style" w:hAnsi="Bookman Old Style"/>
          <w:color w:val="0A0A0A"/>
          <w:u w:color="0A0A0A"/>
        </w:rPr>
        <w:t>class</w:t>
      </w:r>
      <w:r w:rsidR="003C38C0">
        <w:rPr>
          <w:rFonts w:ascii="Bookman Old Style" w:hAnsi="Bookman Old Style"/>
          <w:color w:val="0A0A0A"/>
          <w:u w:color="0A0A0A"/>
        </w:rPr>
        <w:t xml:space="preserve"> to run</w:t>
      </w:r>
      <w:r w:rsidR="004960FD">
        <w:rPr>
          <w:rFonts w:ascii="Bookman Old Style" w:hAnsi="Bookman Old Style"/>
          <w:color w:val="0A0A0A"/>
          <w:u w:color="0A0A0A"/>
        </w:rPr>
        <w:t xml:space="preserve"> is</w:t>
      </w:r>
      <w:r w:rsidR="00EA1E40">
        <w:rPr>
          <w:rFonts w:ascii="Bookman Old Style" w:hAnsi="Bookman Old Style"/>
          <w:color w:val="0A0A0A"/>
          <w:u w:color="0A0A0A"/>
        </w:rPr>
        <w:t xml:space="preserve"> </w:t>
      </w:r>
      <w:r w:rsidR="004960FD">
        <w:rPr>
          <w:rFonts w:ascii="Bookman Old Style" w:hAnsi="Bookman Old Style"/>
          <w:color w:val="0A0A0A"/>
          <w:u w:color="0A0A0A"/>
        </w:rPr>
        <w:t xml:space="preserve">still set at </w:t>
      </w:r>
      <w:r w:rsidR="00EA1E40">
        <w:rPr>
          <w:rFonts w:ascii="Bookman Old Style" w:hAnsi="Bookman Old Style"/>
          <w:color w:val="0A0A0A"/>
          <w:u w:color="0A0A0A"/>
        </w:rPr>
        <w:t>13</w:t>
      </w:r>
      <w:r w:rsidR="004960FD">
        <w:rPr>
          <w:rFonts w:ascii="Bookman Old Style" w:hAnsi="Bookman Old Style"/>
          <w:color w:val="0A0A0A"/>
          <w:u w:color="0A0A0A"/>
        </w:rPr>
        <w:t>.</w:t>
      </w:r>
    </w:p>
    <w:p w14:paraId="05A0DF19" w14:textId="3A3DD513" w:rsidR="00EA1E40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 xml:space="preserve">Provost </w:t>
      </w:r>
      <w:r w:rsidR="00EA1E40" w:rsidRPr="00576455">
        <w:rPr>
          <w:rFonts w:ascii="Bookman Old Style" w:hAnsi="Bookman Old Style"/>
          <w:b/>
          <w:bCs/>
          <w:color w:val="0A0A0A"/>
          <w:u w:color="0A0A0A"/>
        </w:rPr>
        <w:t>Fu</w:t>
      </w:r>
      <w:r w:rsidR="004960FD">
        <w:rPr>
          <w:rFonts w:ascii="Bookman Old Style" w:hAnsi="Bookman Old Style"/>
          <w:color w:val="0A0A0A"/>
          <w:u w:color="0A0A0A"/>
        </w:rPr>
        <w:t xml:space="preserve"> responded that it could be</w:t>
      </w:r>
      <w:r w:rsidR="00EA1E40">
        <w:rPr>
          <w:rFonts w:ascii="Bookman Old Style" w:hAnsi="Bookman Old Style"/>
          <w:color w:val="0A0A0A"/>
          <w:u w:color="0A0A0A"/>
        </w:rPr>
        <w:t xml:space="preserve"> lower</w:t>
      </w:r>
      <w:r w:rsidR="004960FD">
        <w:rPr>
          <w:rFonts w:ascii="Bookman Old Style" w:hAnsi="Bookman Old Style"/>
          <w:color w:val="0A0A0A"/>
          <w:u w:color="0A0A0A"/>
        </w:rPr>
        <w:t xml:space="preserve"> than </w:t>
      </w:r>
      <w:r w:rsidR="00EA1E40">
        <w:rPr>
          <w:rFonts w:ascii="Bookman Old Style" w:hAnsi="Bookman Old Style"/>
          <w:color w:val="0A0A0A"/>
          <w:u w:color="0A0A0A"/>
        </w:rPr>
        <w:t xml:space="preserve">13. </w:t>
      </w:r>
    </w:p>
    <w:p w14:paraId="3AE33BBB" w14:textId="4C35CB4C" w:rsidR="00EA1E40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Senator Polegato</w:t>
      </w:r>
      <w:r w:rsidR="004960FD">
        <w:rPr>
          <w:rFonts w:ascii="Bookman Old Style" w:hAnsi="Bookman Old Style"/>
          <w:color w:val="0A0A0A"/>
          <w:u w:color="0A0A0A"/>
        </w:rPr>
        <w:t xml:space="preserve"> added that</w:t>
      </w:r>
      <w:r w:rsidR="00EA1E40">
        <w:rPr>
          <w:rFonts w:ascii="Bookman Old Style" w:hAnsi="Bookman Old Style"/>
          <w:color w:val="0A0A0A"/>
          <w:u w:color="0A0A0A"/>
        </w:rPr>
        <w:t xml:space="preserve"> admin</w:t>
      </w:r>
      <w:r w:rsidR="004960FD">
        <w:rPr>
          <w:rFonts w:ascii="Bookman Old Style" w:hAnsi="Bookman Old Style"/>
          <w:color w:val="0A0A0A"/>
          <w:u w:color="0A0A0A"/>
        </w:rPr>
        <w:t>istration</w:t>
      </w:r>
      <w:r w:rsidR="00EA1E40">
        <w:rPr>
          <w:rFonts w:ascii="Bookman Old Style" w:hAnsi="Bookman Old Style"/>
          <w:color w:val="0A0A0A"/>
          <w:u w:color="0A0A0A"/>
        </w:rPr>
        <w:t xml:space="preserve"> makes </w:t>
      </w:r>
      <w:r w:rsidR="004960FD">
        <w:rPr>
          <w:rFonts w:ascii="Bookman Old Style" w:hAnsi="Bookman Old Style"/>
          <w:color w:val="0A0A0A"/>
          <w:u w:color="0A0A0A"/>
        </w:rPr>
        <w:t xml:space="preserve">a </w:t>
      </w:r>
      <w:r w:rsidR="00EA1E40">
        <w:rPr>
          <w:rFonts w:ascii="Bookman Old Style" w:hAnsi="Bookman Old Style"/>
          <w:color w:val="0A0A0A"/>
          <w:u w:color="0A0A0A"/>
        </w:rPr>
        <w:t xml:space="preserve">determination </w:t>
      </w:r>
      <w:r w:rsidR="004960FD">
        <w:rPr>
          <w:rFonts w:ascii="Bookman Old Style" w:hAnsi="Bookman Old Style"/>
          <w:color w:val="0A0A0A"/>
          <w:u w:color="0A0A0A"/>
        </w:rPr>
        <w:t xml:space="preserve">to run </w:t>
      </w:r>
      <w:r w:rsidR="003C38C0">
        <w:rPr>
          <w:rFonts w:ascii="Bookman Old Style" w:hAnsi="Bookman Old Style"/>
          <w:color w:val="0A0A0A"/>
          <w:u w:color="0A0A0A"/>
        </w:rPr>
        <w:t xml:space="preserve">or cancel a class depending on the number of students enrolled </w:t>
      </w:r>
      <w:r w:rsidR="00815B13">
        <w:rPr>
          <w:rFonts w:ascii="Bookman Old Style" w:hAnsi="Bookman Old Style"/>
          <w:color w:val="0A0A0A"/>
          <w:u w:color="0A0A0A"/>
        </w:rPr>
        <w:t>prior to</w:t>
      </w:r>
      <w:r w:rsidR="00EA1E40">
        <w:rPr>
          <w:rFonts w:ascii="Bookman Old Style" w:hAnsi="Bookman Old Style"/>
          <w:color w:val="0A0A0A"/>
          <w:u w:color="0A0A0A"/>
        </w:rPr>
        <w:t xml:space="preserve"> open enrollment</w:t>
      </w:r>
      <w:r w:rsidR="00815B13">
        <w:rPr>
          <w:rFonts w:ascii="Bookman Old Style" w:hAnsi="Bookman Old Style"/>
          <w:color w:val="0A0A0A"/>
          <w:u w:color="0A0A0A"/>
        </w:rPr>
        <w:t xml:space="preserve"> and wanted to know why we cannot wait for open enrollment to </w:t>
      </w:r>
      <w:r w:rsidR="00552A1B">
        <w:rPr>
          <w:rFonts w:ascii="Bookman Old Style" w:hAnsi="Bookman Old Style"/>
          <w:color w:val="0A0A0A"/>
          <w:u w:color="0A0A0A"/>
        </w:rPr>
        <w:t xml:space="preserve">allow </w:t>
      </w:r>
      <w:r w:rsidR="003C38C0">
        <w:rPr>
          <w:rFonts w:ascii="Bookman Old Style" w:hAnsi="Bookman Old Style"/>
          <w:color w:val="0A0A0A"/>
          <w:u w:color="0A0A0A"/>
        </w:rPr>
        <w:t xml:space="preserve">for </w:t>
      </w:r>
      <w:r w:rsidR="00552A1B">
        <w:rPr>
          <w:rFonts w:ascii="Bookman Old Style" w:hAnsi="Bookman Old Style"/>
          <w:color w:val="0A0A0A"/>
          <w:u w:color="0A0A0A"/>
        </w:rPr>
        <w:t>m</w:t>
      </w:r>
      <w:r w:rsidR="00815B13">
        <w:rPr>
          <w:rFonts w:ascii="Bookman Old Style" w:hAnsi="Bookman Old Style"/>
          <w:color w:val="0A0A0A"/>
          <w:u w:color="0A0A0A"/>
        </w:rPr>
        <w:t>ore students</w:t>
      </w:r>
      <w:r w:rsidR="00552A1B">
        <w:rPr>
          <w:rFonts w:ascii="Bookman Old Style" w:hAnsi="Bookman Old Style"/>
          <w:color w:val="0A0A0A"/>
          <w:u w:color="0A0A0A"/>
        </w:rPr>
        <w:t xml:space="preserve"> to be added</w:t>
      </w:r>
      <w:r w:rsidR="00815B13">
        <w:rPr>
          <w:rFonts w:ascii="Bookman Old Style" w:hAnsi="Bookman Old Style"/>
          <w:color w:val="0A0A0A"/>
          <w:u w:color="0A0A0A"/>
        </w:rPr>
        <w:t>.</w:t>
      </w:r>
    </w:p>
    <w:p w14:paraId="14F47599" w14:textId="3007ADFC" w:rsidR="00EA1E40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Provost Fu</w:t>
      </w:r>
      <w:r w:rsidR="004960FD">
        <w:rPr>
          <w:rFonts w:ascii="Bookman Old Style" w:hAnsi="Bookman Old Style"/>
          <w:color w:val="0A0A0A"/>
          <w:u w:color="0A0A0A"/>
        </w:rPr>
        <w:t xml:space="preserve"> responded that</w:t>
      </w:r>
      <w:r w:rsidR="00EA1E40">
        <w:rPr>
          <w:rFonts w:ascii="Bookman Old Style" w:hAnsi="Bookman Old Style"/>
          <w:color w:val="0A0A0A"/>
          <w:u w:color="0A0A0A"/>
        </w:rPr>
        <w:t xml:space="preserve"> </w:t>
      </w:r>
      <w:r w:rsidR="00ED7A20">
        <w:rPr>
          <w:rFonts w:ascii="Bookman Old Style" w:hAnsi="Bookman Old Style"/>
          <w:color w:val="0A0A0A"/>
          <w:u w:color="0A0A0A"/>
        </w:rPr>
        <w:t>such</w:t>
      </w:r>
      <w:r w:rsidR="00EA1E40">
        <w:rPr>
          <w:rFonts w:ascii="Bookman Old Style" w:hAnsi="Bookman Old Style"/>
          <w:color w:val="0A0A0A"/>
          <w:u w:color="0A0A0A"/>
        </w:rPr>
        <w:t xml:space="preserve"> </w:t>
      </w:r>
      <w:r w:rsidR="004960FD">
        <w:rPr>
          <w:rFonts w:ascii="Bookman Old Style" w:hAnsi="Bookman Old Style"/>
          <w:color w:val="0A0A0A"/>
          <w:u w:color="0A0A0A"/>
        </w:rPr>
        <w:t>decision</w:t>
      </w:r>
      <w:r w:rsidR="00ED7A20">
        <w:rPr>
          <w:rFonts w:ascii="Bookman Old Style" w:hAnsi="Bookman Old Style"/>
          <w:color w:val="0A0A0A"/>
          <w:u w:color="0A0A0A"/>
        </w:rPr>
        <w:t>s are</w:t>
      </w:r>
      <w:r w:rsidR="00EA1E40">
        <w:rPr>
          <w:rFonts w:ascii="Bookman Old Style" w:hAnsi="Bookman Old Style"/>
          <w:color w:val="0A0A0A"/>
          <w:u w:color="0A0A0A"/>
        </w:rPr>
        <w:t xml:space="preserve"> not made at </w:t>
      </w:r>
      <w:r w:rsidR="004960FD">
        <w:rPr>
          <w:rFonts w:ascii="Bookman Old Style" w:hAnsi="Bookman Old Style"/>
          <w:color w:val="0A0A0A"/>
          <w:u w:color="0A0A0A"/>
        </w:rPr>
        <w:t>the P</w:t>
      </w:r>
      <w:r w:rsidR="00EA1E40">
        <w:rPr>
          <w:rFonts w:ascii="Bookman Old Style" w:hAnsi="Bookman Old Style"/>
          <w:color w:val="0A0A0A"/>
          <w:u w:color="0A0A0A"/>
        </w:rPr>
        <w:t>rov</w:t>
      </w:r>
      <w:r w:rsidR="004960FD">
        <w:rPr>
          <w:rFonts w:ascii="Bookman Old Style" w:hAnsi="Bookman Old Style"/>
          <w:color w:val="0A0A0A"/>
          <w:u w:color="0A0A0A"/>
        </w:rPr>
        <w:t>o</w:t>
      </w:r>
      <w:r w:rsidR="00EA1E40">
        <w:rPr>
          <w:rFonts w:ascii="Bookman Old Style" w:hAnsi="Bookman Old Style"/>
          <w:color w:val="0A0A0A"/>
          <w:u w:color="0A0A0A"/>
        </w:rPr>
        <w:t>st</w:t>
      </w:r>
      <w:r w:rsidR="004960FD">
        <w:rPr>
          <w:rFonts w:ascii="Bookman Old Style" w:hAnsi="Bookman Old Style"/>
          <w:color w:val="0A0A0A"/>
          <w:u w:color="0A0A0A"/>
        </w:rPr>
        <w:t>’s</w:t>
      </w:r>
      <w:r w:rsidR="00EA1E40">
        <w:rPr>
          <w:rFonts w:ascii="Bookman Old Style" w:hAnsi="Bookman Old Style"/>
          <w:color w:val="0A0A0A"/>
          <w:u w:color="0A0A0A"/>
        </w:rPr>
        <w:t xml:space="preserve"> office</w:t>
      </w:r>
      <w:r w:rsidR="00ED7A20">
        <w:rPr>
          <w:rFonts w:ascii="Bookman Old Style" w:hAnsi="Bookman Old Style"/>
          <w:color w:val="0A0A0A"/>
          <w:u w:color="0A0A0A"/>
        </w:rPr>
        <w:t>. He added that</w:t>
      </w:r>
      <w:r w:rsidR="004960FD">
        <w:rPr>
          <w:rFonts w:ascii="Bookman Old Style" w:hAnsi="Bookman Old Style"/>
          <w:color w:val="0A0A0A"/>
          <w:u w:color="0A0A0A"/>
        </w:rPr>
        <w:t xml:space="preserve"> the old formula looked at a certain headcount of 10, </w:t>
      </w:r>
      <w:r w:rsidR="00EA1E40">
        <w:rPr>
          <w:rFonts w:ascii="Bookman Old Style" w:hAnsi="Bookman Old Style"/>
          <w:color w:val="0A0A0A"/>
          <w:u w:color="0A0A0A"/>
        </w:rPr>
        <w:t>12</w:t>
      </w:r>
      <w:r w:rsidR="004960FD">
        <w:rPr>
          <w:rFonts w:ascii="Bookman Old Style" w:hAnsi="Bookman Old Style"/>
          <w:color w:val="0A0A0A"/>
          <w:u w:color="0A0A0A"/>
        </w:rPr>
        <w:t xml:space="preserve"> or </w:t>
      </w:r>
      <w:r w:rsidR="00EA1E40">
        <w:rPr>
          <w:rFonts w:ascii="Bookman Old Style" w:hAnsi="Bookman Old Style"/>
          <w:color w:val="0A0A0A"/>
          <w:u w:color="0A0A0A"/>
        </w:rPr>
        <w:t xml:space="preserve">13. </w:t>
      </w:r>
      <w:r w:rsidR="004960FD">
        <w:rPr>
          <w:rFonts w:ascii="Bookman Old Style" w:hAnsi="Bookman Old Style"/>
          <w:color w:val="0A0A0A"/>
          <w:u w:color="0A0A0A"/>
        </w:rPr>
        <w:t>The n</w:t>
      </w:r>
      <w:r w:rsidR="00EA1E40">
        <w:rPr>
          <w:rFonts w:ascii="Bookman Old Style" w:hAnsi="Bookman Old Style"/>
          <w:color w:val="0A0A0A"/>
          <w:u w:color="0A0A0A"/>
        </w:rPr>
        <w:t>ew formula focuses on student fac</w:t>
      </w:r>
      <w:r w:rsidR="004960FD">
        <w:rPr>
          <w:rFonts w:ascii="Bookman Old Style" w:hAnsi="Bookman Old Style"/>
          <w:color w:val="0A0A0A"/>
          <w:u w:color="0A0A0A"/>
        </w:rPr>
        <w:t>ulty</w:t>
      </w:r>
      <w:r w:rsidR="00EA1E40">
        <w:rPr>
          <w:rFonts w:ascii="Bookman Old Style" w:hAnsi="Bookman Old Style"/>
          <w:color w:val="0A0A0A"/>
          <w:u w:color="0A0A0A"/>
        </w:rPr>
        <w:t xml:space="preserve"> ratio, not overall class size, to allow for flexibility, especially </w:t>
      </w:r>
      <w:r w:rsidR="004960FD">
        <w:rPr>
          <w:rFonts w:ascii="Bookman Old Style" w:hAnsi="Bookman Old Style"/>
          <w:color w:val="0A0A0A"/>
          <w:u w:color="0A0A0A"/>
        </w:rPr>
        <w:t>for</w:t>
      </w:r>
      <w:r w:rsidR="00EA1E40">
        <w:rPr>
          <w:rFonts w:ascii="Bookman Old Style" w:hAnsi="Bookman Old Style"/>
          <w:color w:val="0A0A0A"/>
          <w:u w:color="0A0A0A"/>
        </w:rPr>
        <w:t xml:space="preserve"> upper division courses. Chair</w:t>
      </w:r>
      <w:r w:rsidR="004960FD">
        <w:rPr>
          <w:rFonts w:ascii="Bookman Old Style" w:hAnsi="Bookman Old Style"/>
          <w:color w:val="0A0A0A"/>
          <w:u w:color="0A0A0A"/>
        </w:rPr>
        <w:t>s</w:t>
      </w:r>
      <w:r w:rsidR="00EA1E40">
        <w:rPr>
          <w:rFonts w:ascii="Bookman Old Style" w:hAnsi="Bookman Old Style"/>
          <w:color w:val="0A0A0A"/>
          <w:u w:color="0A0A0A"/>
        </w:rPr>
        <w:t xml:space="preserve"> and </w:t>
      </w:r>
      <w:r w:rsidR="004960FD">
        <w:rPr>
          <w:rFonts w:ascii="Bookman Old Style" w:hAnsi="Bookman Old Style"/>
          <w:color w:val="0A0A0A"/>
          <w:u w:color="0A0A0A"/>
        </w:rPr>
        <w:t>D</w:t>
      </w:r>
      <w:r w:rsidR="00EA1E40">
        <w:rPr>
          <w:rFonts w:ascii="Bookman Old Style" w:hAnsi="Bookman Old Style"/>
          <w:color w:val="0A0A0A"/>
          <w:u w:color="0A0A0A"/>
        </w:rPr>
        <w:t>ean</w:t>
      </w:r>
      <w:r w:rsidR="004960FD">
        <w:rPr>
          <w:rFonts w:ascii="Bookman Old Style" w:hAnsi="Bookman Old Style"/>
          <w:color w:val="0A0A0A"/>
          <w:u w:color="0A0A0A"/>
        </w:rPr>
        <w:t>s</w:t>
      </w:r>
      <w:r w:rsidR="00EA1E40">
        <w:rPr>
          <w:rFonts w:ascii="Bookman Old Style" w:hAnsi="Bookman Old Style"/>
          <w:color w:val="0A0A0A"/>
          <w:u w:color="0A0A0A"/>
        </w:rPr>
        <w:t xml:space="preserve"> make </w:t>
      </w:r>
      <w:r w:rsidR="004960FD">
        <w:rPr>
          <w:rFonts w:ascii="Bookman Old Style" w:hAnsi="Bookman Old Style"/>
          <w:color w:val="0A0A0A"/>
          <w:u w:color="0A0A0A"/>
        </w:rPr>
        <w:t xml:space="preserve">the </w:t>
      </w:r>
      <w:r w:rsidR="00EA1E40">
        <w:rPr>
          <w:rFonts w:ascii="Bookman Old Style" w:hAnsi="Bookman Old Style"/>
          <w:color w:val="0A0A0A"/>
          <w:u w:color="0A0A0A"/>
        </w:rPr>
        <w:t>call</w:t>
      </w:r>
      <w:r w:rsidR="004960FD">
        <w:rPr>
          <w:rFonts w:ascii="Bookman Old Style" w:hAnsi="Bookman Old Style"/>
          <w:color w:val="0A0A0A"/>
          <w:u w:color="0A0A0A"/>
        </w:rPr>
        <w:t xml:space="preserve"> to cancel a class</w:t>
      </w:r>
      <w:r w:rsidR="00EA1E40">
        <w:rPr>
          <w:rFonts w:ascii="Bookman Old Style" w:hAnsi="Bookman Old Style"/>
          <w:color w:val="0A0A0A"/>
          <w:u w:color="0A0A0A"/>
        </w:rPr>
        <w:t xml:space="preserve">. If </w:t>
      </w:r>
      <w:r w:rsidR="004960FD">
        <w:rPr>
          <w:rFonts w:ascii="Bookman Old Style" w:hAnsi="Bookman Old Style"/>
          <w:color w:val="0A0A0A"/>
          <w:u w:color="0A0A0A"/>
        </w:rPr>
        <w:t>there is a</w:t>
      </w:r>
      <w:r w:rsidR="00EA1E40">
        <w:rPr>
          <w:rFonts w:ascii="Bookman Old Style" w:hAnsi="Bookman Old Style"/>
          <w:color w:val="0A0A0A"/>
          <w:u w:color="0A0A0A"/>
        </w:rPr>
        <w:t xml:space="preserve"> healthy enrollment overall, then there is </w:t>
      </w:r>
      <w:r w:rsidR="00552A1B">
        <w:rPr>
          <w:rFonts w:ascii="Bookman Old Style" w:hAnsi="Bookman Old Style"/>
          <w:color w:val="0A0A0A"/>
          <w:u w:color="0A0A0A"/>
        </w:rPr>
        <w:t>room for flexibility</w:t>
      </w:r>
      <w:r w:rsidR="00EA1E40">
        <w:rPr>
          <w:rFonts w:ascii="Bookman Old Style" w:hAnsi="Bookman Old Style"/>
          <w:color w:val="0A0A0A"/>
          <w:u w:color="0A0A0A"/>
        </w:rPr>
        <w:t xml:space="preserve">. </w:t>
      </w:r>
    </w:p>
    <w:p w14:paraId="6733AB0A" w14:textId="31AA7231" w:rsidR="00EA1E40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A1E40" w:rsidRPr="00576455">
        <w:rPr>
          <w:rFonts w:ascii="Bookman Old Style" w:hAnsi="Bookman Old Style"/>
          <w:b/>
          <w:bCs/>
          <w:color w:val="0A0A0A"/>
          <w:u w:color="0A0A0A"/>
        </w:rPr>
        <w:t>Wise</w:t>
      </w:r>
      <w:r w:rsidR="00ED7A20">
        <w:rPr>
          <w:rFonts w:ascii="Bookman Old Style" w:hAnsi="Bookman Old Style"/>
          <w:color w:val="0A0A0A"/>
          <w:u w:color="0A0A0A"/>
        </w:rPr>
        <w:t xml:space="preserve"> asked whether the student faculty </w:t>
      </w:r>
      <w:r w:rsidR="00EA1E40">
        <w:rPr>
          <w:rFonts w:ascii="Bookman Old Style" w:hAnsi="Bookman Old Style"/>
          <w:color w:val="0A0A0A"/>
          <w:u w:color="0A0A0A"/>
        </w:rPr>
        <w:t xml:space="preserve">ratio </w:t>
      </w:r>
      <w:r w:rsidR="00ED7A20">
        <w:rPr>
          <w:rFonts w:ascii="Bookman Old Style" w:hAnsi="Bookman Old Style"/>
          <w:color w:val="0A0A0A"/>
          <w:u w:color="0A0A0A"/>
        </w:rPr>
        <w:t xml:space="preserve">is made at the </w:t>
      </w:r>
      <w:r w:rsidR="00EA1E40">
        <w:rPr>
          <w:rFonts w:ascii="Bookman Old Style" w:hAnsi="Bookman Old Style"/>
          <w:color w:val="0A0A0A"/>
          <w:u w:color="0A0A0A"/>
        </w:rPr>
        <w:t>dep</w:t>
      </w:r>
      <w:r w:rsidR="00ED7A20">
        <w:rPr>
          <w:rFonts w:ascii="Bookman Old Style" w:hAnsi="Bookman Old Style"/>
          <w:color w:val="0A0A0A"/>
          <w:u w:color="0A0A0A"/>
        </w:rPr>
        <w:t>artment</w:t>
      </w:r>
      <w:r w:rsidR="00EA1E40">
        <w:rPr>
          <w:rFonts w:ascii="Bookman Old Style" w:hAnsi="Bookman Old Style"/>
          <w:color w:val="0A0A0A"/>
          <w:u w:color="0A0A0A"/>
        </w:rPr>
        <w:t xml:space="preserve"> level</w:t>
      </w:r>
      <w:r w:rsidR="00ED7A20">
        <w:rPr>
          <w:rFonts w:ascii="Bookman Old Style" w:hAnsi="Bookman Old Style"/>
          <w:color w:val="0A0A0A"/>
          <w:u w:color="0A0A0A"/>
        </w:rPr>
        <w:t xml:space="preserve">, and whether this also </w:t>
      </w:r>
      <w:r w:rsidR="00EA1E40">
        <w:rPr>
          <w:rFonts w:ascii="Bookman Old Style" w:hAnsi="Bookman Old Style"/>
          <w:color w:val="0A0A0A"/>
          <w:u w:color="0A0A0A"/>
        </w:rPr>
        <w:t>count</w:t>
      </w:r>
      <w:r w:rsidR="00ED7A20">
        <w:rPr>
          <w:rFonts w:ascii="Bookman Old Style" w:hAnsi="Bookman Old Style"/>
          <w:color w:val="0A0A0A"/>
          <w:u w:color="0A0A0A"/>
        </w:rPr>
        <w:t>s</w:t>
      </w:r>
      <w:r w:rsidR="00EA1E40">
        <w:rPr>
          <w:rFonts w:ascii="Bookman Old Style" w:hAnsi="Bookman Old Style"/>
          <w:color w:val="0A0A0A"/>
          <w:u w:color="0A0A0A"/>
        </w:rPr>
        <w:t xml:space="preserve"> for online </w:t>
      </w:r>
      <w:r w:rsidR="00ED7A20">
        <w:rPr>
          <w:rFonts w:ascii="Bookman Old Style" w:hAnsi="Bookman Old Style"/>
          <w:color w:val="0A0A0A"/>
          <w:u w:color="0A0A0A"/>
        </w:rPr>
        <w:t>classes</w:t>
      </w:r>
      <w:r w:rsidR="00EA1E40">
        <w:rPr>
          <w:rFonts w:ascii="Bookman Old Style" w:hAnsi="Bookman Old Style"/>
          <w:color w:val="0A0A0A"/>
          <w:u w:color="0A0A0A"/>
        </w:rPr>
        <w:t>.</w:t>
      </w:r>
    </w:p>
    <w:p w14:paraId="72FF0626" w14:textId="3549D2D5" w:rsidR="00EA1E40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Provost Fu</w:t>
      </w:r>
      <w:r w:rsidR="00ED7A20">
        <w:rPr>
          <w:rFonts w:ascii="Bookman Old Style" w:hAnsi="Bookman Old Style"/>
          <w:color w:val="0A0A0A"/>
          <w:u w:color="0A0A0A"/>
        </w:rPr>
        <w:t xml:space="preserve"> responded that it applies to all classes</w:t>
      </w:r>
      <w:r w:rsidR="00EA1E40">
        <w:rPr>
          <w:rFonts w:ascii="Bookman Old Style" w:hAnsi="Bookman Old Style"/>
          <w:color w:val="0A0A0A"/>
          <w:u w:color="0A0A0A"/>
        </w:rPr>
        <w:t xml:space="preserve">, except </w:t>
      </w:r>
      <w:r w:rsidR="00ED7A20">
        <w:rPr>
          <w:rFonts w:ascii="Bookman Old Style" w:hAnsi="Bookman Old Style"/>
          <w:color w:val="0A0A0A"/>
          <w:u w:color="0A0A0A"/>
        </w:rPr>
        <w:t xml:space="preserve">for </w:t>
      </w:r>
      <w:r w:rsidR="00EA1E40">
        <w:rPr>
          <w:rFonts w:ascii="Bookman Old Style" w:hAnsi="Bookman Old Style"/>
          <w:color w:val="0A0A0A"/>
          <w:u w:color="0A0A0A"/>
        </w:rPr>
        <w:t>lab</w:t>
      </w:r>
      <w:r w:rsidR="00ED7A20">
        <w:rPr>
          <w:rFonts w:ascii="Bookman Old Style" w:hAnsi="Bookman Old Style"/>
          <w:color w:val="0A0A0A"/>
          <w:u w:color="0A0A0A"/>
        </w:rPr>
        <w:t>s</w:t>
      </w:r>
      <w:r w:rsidR="00EA1E40">
        <w:rPr>
          <w:rFonts w:ascii="Bookman Old Style" w:hAnsi="Bookman Old Style"/>
          <w:color w:val="0A0A0A"/>
          <w:u w:color="0A0A0A"/>
        </w:rPr>
        <w:t xml:space="preserve">. </w:t>
      </w:r>
      <w:r w:rsidR="00ED7A20">
        <w:rPr>
          <w:rFonts w:ascii="Bookman Old Style" w:hAnsi="Bookman Old Style"/>
          <w:color w:val="0A0A0A"/>
          <w:u w:color="0A0A0A"/>
        </w:rPr>
        <w:t>He further explained that fu</w:t>
      </w:r>
      <w:r w:rsidR="00EA1E40">
        <w:rPr>
          <w:rFonts w:ascii="Bookman Old Style" w:hAnsi="Bookman Old Style"/>
          <w:color w:val="0A0A0A"/>
          <w:u w:color="0A0A0A"/>
        </w:rPr>
        <w:t xml:space="preserve">nding for lecturers </w:t>
      </w:r>
      <w:r w:rsidR="007D51AE">
        <w:rPr>
          <w:rFonts w:ascii="Bookman Old Style" w:hAnsi="Bookman Old Style"/>
          <w:color w:val="0A0A0A"/>
          <w:u w:color="0A0A0A"/>
        </w:rPr>
        <w:t xml:space="preserve">in a department </w:t>
      </w:r>
      <w:r w:rsidR="00EA1E40">
        <w:rPr>
          <w:rFonts w:ascii="Bookman Old Style" w:hAnsi="Bookman Old Style"/>
          <w:color w:val="0A0A0A"/>
          <w:u w:color="0A0A0A"/>
        </w:rPr>
        <w:t xml:space="preserve">is related to </w:t>
      </w:r>
      <w:r w:rsidR="00ED7A20">
        <w:rPr>
          <w:rFonts w:ascii="Bookman Old Style" w:hAnsi="Bookman Old Style"/>
          <w:color w:val="0A0A0A"/>
          <w:u w:color="0A0A0A"/>
        </w:rPr>
        <w:t xml:space="preserve">the full-time student </w:t>
      </w:r>
      <w:r w:rsidR="00274C12">
        <w:rPr>
          <w:rFonts w:ascii="Bookman Old Style" w:hAnsi="Bookman Old Style"/>
          <w:color w:val="0A0A0A"/>
          <w:u w:color="0A0A0A"/>
        </w:rPr>
        <w:t xml:space="preserve">faculty </w:t>
      </w:r>
      <w:r w:rsidR="00EA1E40">
        <w:rPr>
          <w:rFonts w:ascii="Bookman Old Style" w:hAnsi="Bookman Old Style"/>
          <w:color w:val="0A0A0A"/>
          <w:u w:color="0A0A0A"/>
        </w:rPr>
        <w:t>ratio</w:t>
      </w:r>
      <w:r w:rsidR="007E19D3">
        <w:rPr>
          <w:rFonts w:ascii="Bookman Old Style" w:hAnsi="Bookman Old Style"/>
          <w:color w:val="0A0A0A"/>
          <w:u w:color="0A0A0A"/>
        </w:rPr>
        <w:t>.</w:t>
      </w:r>
    </w:p>
    <w:p w14:paraId="1E7032FE" w14:textId="351C28D5" w:rsidR="00C345C1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 xml:space="preserve">Dr. </w:t>
      </w:r>
      <w:r w:rsidR="00C345C1" w:rsidRPr="00576455">
        <w:rPr>
          <w:rFonts w:ascii="Bookman Old Style" w:hAnsi="Bookman Old Style"/>
          <w:b/>
          <w:bCs/>
          <w:color w:val="0A0A0A"/>
          <w:u w:color="0A0A0A"/>
        </w:rPr>
        <w:t>Schmidtke</w:t>
      </w:r>
      <w:r w:rsidR="00C345C1">
        <w:rPr>
          <w:rFonts w:ascii="Bookman Old Style" w:hAnsi="Bookman Old Style"/>
          <w:color w:val="0A0A0A"/>
          <w:u w:color="0A0A0A"/>
        </w:rPr>
        <w:t xml:space="preserve"> </w:t>
      </w:r>
      <w:r w:rsidR="00ED7A20">
        <w:rPr>
          <w:rFonts w:ascii="Bookman Old Style" w:hAnsi="Bookman Old Style"/>
          <w:color w:val="0A0A0A"/>
          <w:u w:color="0A0A0A"/>
        </w:rPr>
        <w:t xml:space="preserve">(interim AVP Faculty Affairs) added that </w:t>
      </w:r>
      <w:r w:rsidR="00C345C1">
        <w:rPr>
          <w:rFonts w:ascii="Bookman Old Style" w:hAnsi="Bookman Old Style"/>
          <w:color w:val="0A0A0A"/>
          <w:u w:color="0A0A0A"/>
        </w:rPr>
        <w:t xml:space="preserve">after 14 </w:t>
      </w:r>
      <w:r w:rsidR="00ED7A20">
        <w:rPr>
          <w:rFonts w:ascii="Bookman Old Style" w:hAnsi="Bookman Old Style"/>
          <w:color w:val="0A0A0A"/>
          <w:u w:color="0A0A0A"/>
        </w:rPr>
        <w:t>calendar</w:t>
      </w:r>
      <w:r w:rsidR="00C345C1">
        <w:rPr>
          <w:rFonts w:ascii="Bookman Old Style" w:hAnsi="Bookman Old Style"/>
          <w:color w:val="0A0A0A"/>
          <w:u w:color="0A0A0A"/>
        </w:rPr>
        <w:t xml:space="preserve"> days</w:t>
      </w:r>
      <w:r w:rsidR="00ED7A20">
        <w:rPr>
          <w:rFonts w:ascii="Bookman Old Style" w:hAnsi="Bookman Old Style"/>
          <w:color w:val="0A0A0A"/>
          <w:u w:color="0A0A0A"/>
        </w:rPr>
        <w:t xml:space="preserve"> we are</w:t>
      </w:r>
      <w:r w:rsidR="00C345C1">
        <w:rPr>
          <w:rFonts w:ascii="Bookman Old Style" w:hAnsi="Bookman Old Style"/>
          <w:color w:val="0A0A0A"/>
          <w:u w:color="0A0A0A"/>
        </w:rPr>
        <w:t xml:space="preserve"> required to pay </w:t>
      </w:r>
      <w:r w:rsidR="00ED7A20">
        <w:rPr>
          <w:rFonts w:ascii="Bookman Old Style" w:hAnsi="Bookman Old Style"/>
          <w:color w:val="0A0A0A"/>
          <w:u w:color="0A0A0A"/>
        </w:rPr>
        <w:t xml:space="preserve">a </w:t>
      </w:r>
      <w:r w:rsidR="00C345C1">
        <w:rPr>
          <w:rFonts w:ascii="Bookman Old Style" w:hAnsi="Bookman Old Style"/>
          <w:color w:val="0A0A0A"/>
          <w:u w:color="0A0A0A"/>
        </w:rPr>
        <w:t xml:space="preserve">lecturer, hence </w:t>
      </w:r>
      <w:r w:rsidR="00ED7A20">
        <w:rPr>
          <w:rFonts w:ascii="Bookman Old Style" w:hAnsi="Bookman Old Style"/>
          <w:color w:val="0A0A0A"/>
          <w:u w:color="0A0A0A"/>
        </w:rPr>
        <w:t xml:space="preserve">the need to </w:t>
      </w:r>
      <w:r w:rsidR="00C345C1">
        <w:rPr>
          <w:rFonts w:ascii="Bookman Old Style" w:hAnsi="Bookman Old Style"/>
          <w:color w:val="0A0A0A"/>
          <w:u w:color="0A0A0A"/>
        </w:rPr>
        <w:t>cancel</w:t>
      </w:r>
      <w:r w:rsidR="00ED7A20">
        <w:rPr>
          <w:rFonts w:ascii="Bookman Old Style" w:hAnsi="Bookman Old Style"/>
          <w:color w:val="0A0A0A"/>
          <w:u w:color="0A0A0A"/>
        </w:rPr>
        <w:t xml:space="preserve"> classes </w:t>
      </w:r>
      <w:r w:rsidR="00C345C1">
        <w:rPr>
          <w:rFonts w:ascii="Bookman Old Style" w:hAnsi="Bookman Old Style"/>
          <w:color w:val="0A0A0A"/>
          <w:u w:color="0A0A0A"/>
        </w:rPr>
        <w:t xml:space="preserve">prior to </w:t>
      </w:r>
      <w:r w:rsidR="00ED7A20">
        <w:rPr>
          <w:rFonts w:ascii="Bookman Old Style" w:hAnsi="Bookman Old Style"/>
          <w:color w:val="0A0A0A"/>
          <w:u w:color="0A0A0A"/>
        </w:rPr>
        <w:t xml:space="preserve">the </w:t>
      </w:r>
      <w:r w:rsidR="00C345C1">
        <w:rPr>
          <w:rFonts w:ascii="Bookman Old Style" w:hAnsi="Bookman Old Style"/>
          <w:color w:val="0A0A0A"/>
          <w:u w:color="0A0A0A"/>
        </w:rPr>
        <w:t xml:space="preserve">start of </w:t>
      </w:r>
      <w:r w:rsidR="00ED7A20">
        <w:rPr>
          <w:rFonts w:ascii="Bookman Old Style" w:hAnsi="Bookman Old Style"/>
          <w:color w:val="0A0A0A"/>
          <w:u w:color="0A0A0A"/>
        </w:rPr>
        <w:t xml:space="preserve">the </w:t>
      </w:r>
      <w:r w:rsidR="00C345C1">
        <w:rPr>
          <w:rFonts w:ascii="Bookman Old Style" w:hAnsi="Bookman Old Style"/>
          <w:color w:val="0A0A0A"/>
          <w:u w:color="0A0A0A"/>
        </w:rPr>
        <w:t>semester.</w:t>
      </w:r>
    </w:p>
    <w:p w14:paraId="565FBC67" w14:textId="77777777" w:rsidR="00AC3CD2" w:rsidRPr="009E1778" w:rsidRDefault="00AC3CD2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41A89E26" w14:textId="3106665E" w:rsidR="009E1778" w:rsidRPr="009E1778" w:rsidRDefault="009E1778" w:rsidP="009E1778">
      <w:pPr>
        <w:pStyle w:val="NormalWeb"/>
        <w:spacing w:before="0" w:beforeAutospacing="0" w:after="0" w:afterAutospacing="0"/>
        <w:rPr>
          <w:rFonts w:ascii="Bookman Old Style" w:hAnsi="Bookman Old Style"/>
          <w:u w:val="single"/>
        </w:rPr>
      </w:pPr>
      <w:r w:rsidRPr="009E1778">
        <w:rPr>
          <w:rFonts w:ascii="Bookman Old Style" w:hAnsi="Bookman Old Style"/>
          <w:color w:val="070707"/>
          <w:u w:val="single"/>
        </w:rPr>
        <w:t xml:space="preserve">Post-Covid Taskforce Report (Prof. Lachs) </w:t>
      </w:r>
    </w:p>
    <w:p w14:paraId="3F11C920" w14:textId="77341900" w:rsidR="00AE3FFE" w:rsidRDefault="00AE3FFE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24B00C4A" w14:textId="47470725" w:rsidR="009E1778" w:rsidRDefault="00725BB2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2236B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lides</w:t>
      </w:r>
      <w:r w:rsidR="002236B9">
        <w:rPr>
          <w:rFonts w:ascii="Bookman Old Style" w:hAnsi="Bookman Old Style"/>
        </w:rPr>
        <w:t xml:space="preserve"> were</w:t>
      </w:r>
      <w:r>
        <w:rPr>
          <w:rFonts w:ascii="Bookman Old Style" w:hAnsi="Bookman Old Style"/>
        </w:rPr>
        <w:t xml:space="preserve"> shared on </w:t>
      </w:r>
      <w:r w:rsidR="002236B9">
        <w:rPr>
          <w:rFonts w:ascii="Bookman Old Style" w:hAnsi="Bookman Old Style"/>
        </w:rPr>
        <w:t>the S</w:t>
      </w:r>
      <w:r>
        <w:rPr>
          <w:rFonts w:ascii="Bookman Old Style" w:hAnsi="Bookman Old Style"/>
        </w:rPr>
        <w:t>enate webpage</w:t>
      </w:r>
      <w:r w:rsidR="002236B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]</w:t>
      </w:r>
    </w:p>
    <w:p w14:paraId="0AE9E4F8" w14:textId="77777777" w:rsidR="002236B9" w:rsidRDefault="002236B9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003B88AB" w14:textId="404F57A3" w:rsidR="00725BB2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725BB2" w:rsidRPr="00576455">
        <w:rPr>
          <w:rFonts w:ascii="Bookman Old Style" w:hAnsi="Bookman Old Style"/>
          <w:b/>
          <w:bCs/>
        </w:rPr>
        <w:t>Lachs</w:t>
      </w:r>
      <w:r w:rsidR="002236B9">
        <w:rPr>
          <w:rFonts w:ascii="Bookman Old Style" w:hAnsi="Bookman Old Style"/>
        </w:rPr>
        <w:t xml:space="preserve"> explained that the </w:t>
      </w:r>
      <w:r w:rsidR="00725BB2">
        <w:rPr>
          <w:rFonts w:ascii="Bookman Old Style" w:hAnsi="Bookman Old Style"/>
        </w:rPr>
        <w:t xml:space="preserve">final report </w:t>
      </w:r>
      <w:r w:rsidR="002236B9">
        <w:rPr>
          <w:rFonts w:ascii="Bookman Old Style" w:hAnsi="Bookman Old Style"/>
        </w:rPr>
        <w:t xml:space="preserve">of the post-COVID task force was </w:t>
      </w:r>
      <w:r w:rsidR="00725BB2">
        <w:rPr>
          <w:rFonts w:ascii="Bookman Old Style" w:hAnsi="Bookman Old Style"/>
        </w:rPr>
        <w:t xml:space="preserve">submitted. Every </w:t>
      </w:r>
      <w:r w:rsidR="002236B9">
        <w:rPr>
          <w:rFonts w:ascii="Bookman Old Style" w:hAnsi="Bookman Old Style"/>
        </w:rPr>
        <w:t>C</w:t>
      </w:r>
      <w:r w:rsidR="00725BB2">
        <w:rPr>
          <w:rFonts w:ascii="Bookman Old Style" w:hAnsi="Bookman Old Style"/>
        </w:rPr>
        <w:t>ollege</w:t>
      </w:r>
      <w:r w:rsidR="002236B9">
        <w:rPr>
          <w:rFonts w:ascii="Bookman Old Style" w:hAnsi="Bookman Old Style"/>
        </w:rPr>
        <w:t xml:space="preserve"> and</w:t>
      </w:r>
      <w:r w:rsidR="00725BB2">
        <w:rPr>
          <w:rFonts w:ascii="Bookman Old Style" w:hAnsi="Bookman Old Style"/>
        </w:rPr>
        <w:t xml:space="preserve"> </w:t>
      </w:r>
      <w:r w:rsidR="002236B9">
        <w:rPr>
          <w:rFonts w:ascii="Bookman Old Style" w:hAnsi="Bookman Old Style"/>
        </w:rPr>
        <w:t>S</w:t>
      </w:r>
      <w:r w:rsidR="00725BB2">
        <w:rPr>
          <w:rFonts w:ascii="Bookman Old Style" w:hAnsi="Bookman Old Style"/>
        </w:rPr>
        <w:t>chool</w:t>
      </w:r>
      <w:r w:rsidR="002236B9">
        <w:rPr>
          <w:rFonts w:ascii="Bookman Old Style" w:hAnsi="Bookman Old Style"/>
        </w:rPr>
        <w:t xml:space="preserve"> as well as the</w:t>
      </w:r>
      <w:r w:rsidR="00725BB2">
        <w:rPr>
          <w:rFonts w:ascii="Bookman Old Style" w:hAnsi="Bookman Old Style"/>
        </w:rPr>
        <w:t xml:space="preserve"> </w:t>
      </w:r>
      <w:r w:rsidR="002236B9">
        <w:rPr>
          <w:rFonts w:ascii="Bookman Old Style" w:hAnsi="Bookman Old Style"/>
        </w:rPr>
        <w:t>L</w:t>
      </w:r>
      <w:r w:rsidR="00725BB2">
        <w:rPr>
          <w:rFonts w:ascii="Bookman Old Style" w:hAnsi="Bookman Old Style"/>
        </w:rPr>
        <w:t xml:space="preserve">ibrary </w:t>
      </w:r>
      <w:r w:rsidR="002236B9">
        <w:rPr>
          <w:rFonts w:ascii="Bookman Old Style" w:hAnsi="Bookman Old Style"/>
        </w:rPr>
        <w:t xml:space="preserve">were </w:t>
      </w:r>
      <w:r w:rsidR="00725BB2">
        <w:rPr>
          <w:rFonts w:ascii="Bookman Old Style" w:hAnsi="Bookman Old Style"/>
        </w:rPr>
        <w:t>represented</w:t>
      </w:r>
      <w:r w:rsidR="002236B9">
        <w:rPr>
          <w:rFonts w:ascii="Bookman Old Style" w:hAnsi="Bookman Old Style"/>
        </w:rPr>
        <w:t xml:space="preserve"> on the task force</w:t>
      </w:r>
      <w:r w:rsidR="00725BB2">
        <w:rPr>
          <w:rFonts w:ascii="Bookman Old Style" w:hAnsi="Bookman Old Style"/>
        </w:rPr>
        <w:t xml:space="preserve">. </w:t>
      </w:r>
      <w:r w:rsidR="002550F3">
        <w:rPr>
          <w:rFonts w:ascii="Bookman Old Style" w:hAnsi="Bookman Old Style"/>
        </w:rPr>
        <w:t>Recommendations</w:t>
      </w:r>
      <w:r w:rsidR="002236B9">
        <w:rPr>
          <w:rFonts w:ascii="Bookman Old Style" w:hAnsi="Bookman Old Style"/>
        </w:rPr>
        <w:t xml:space="preserve"> were</w:t>
      </w:r>
      <w:r w:rsidR="002550F3">
        <w:rPr>
          <w:rFonts w:ascii="Bookman Old Style" w:hAnsi="Bookman Old Style"/>
        </w:rPr>
        <w:t xml:space="preserve"> made in </w:t>
      </w:r>
      <w:r w:rsidR="002236B9">
        <w:rPr>
          <w:rFonts w:ascii="Bookman Old Style" w:hAnsi="Bookman Old Style"/>
        </w:rPr>
        <w:t xml:space="preserve">the final </w:t>
      </w:r>
      <w:r w:rsidR="002550F3">
        <w:rPr>
          <w:rFonts w:ascii="Bookman Old Style" w:hAnsi="Bookman Old Style"/>
        </w:rPr>
        <w:t>report</w:t>
      </w:r>
      <w:r w:rsidR="00402F97">
        <w:rPr>
          <w:rFonts w:ascii="Bookman Old Style" w:hAnsi="Bookman Old Style"/>
        </w:rPr>
        <w:t>,</w:t>
      </w:r>
      <w:r w:rsidR="002236B9">
        <w:rPr>
          <w:rFonts w:ascii="Bookman Old Style" w:hAnsi="Bookman Old Style"/>
        </w:rPr>
        <w:t xml:space="preserve"> but the task force was </w:t>
      </w:r>
      <w:r w:rsidR="00402F97">
        <w:rPr>
          <w:rFonts w:ascii="Bookman Old Style" w:hAnsi="Bookman Old Style"/>
        </w:rPr>
        <w:t xml:space="preserve">not charged with making policy, </w:t>
      </w:r>
      <w:r w:rsidR="002236B9">
        <w:rPr>
          <w:rFonts w:ascii="Bookman Old Style" w:hAnsi="Bookman Old Style"/>
        </w:rPr>
        <w:t xml:space="preserve">which </w:t>
      </w:r>
      <w:r w:rsidR="00402F97">
        <w:rPr>
          <w:rFonts w:ascii="Bookman Old Style" w:hAnsi="Bookman Old Style"/>
        </w:rPr>
        <w:t xml:space="preserve">is up to </w:t>
      </w:r>
      <w:r w:rsidR="002236B9">
        <w:rPr>
          <w:rFonts w:ascii="Bookman Old Style" w:hAnsi="Bookman Old Style"/>
        </w:rPr>
        <w:t>the S</w:t>
      </w:r>
      <w:r w:rsidR="00402F97">
        <w:rPr>
          <w:rFonts w:ascii="Bookman Old Style" w:hAnsi="Bookman Old Style"/>
        </w:rPr>
        <w:t>enate</w:t>
      </w:r>
      <w:r w:rsidR="002550F3">
        <w:rPr>
          <w:rFonts w:ascii="Bookman Old Style" w:hAnsi="Bookman Old Style"/>
        </w:rPr>
        <w:t>.</w:t>
      </w:r>
      <w:r w:rsidR="00402F97">
        <w:rPr>
          <w:rFonts w:ascii="Bookman Old Style" w:hAnsi="Bookman Old Style"/>
        </w:rPr>
        <w:t xml:space="preserve"> Provost </w:t>
      </w:r>
      <w:r w:rsidR="002236B9">
        <w:rPr>
          <w:rFonts w:ascii="Bookman Old Style" w:hAnsi="Bookman Old Style"/>
        </w:rPr>
        <w:t xml:space="preserve">Fu </w:t>
      </w:r>
      <w:r w:rsidR="00402F97">
        <w:rPr>
          <w:rFonts w:ascii="Bookman Old Style" w:hAnsi="Bookman Old Style"/>
        </w:rPr>
        <w:t xml:space="preserve">will decide </w:t>
      </w:r>
      <w:r w:rsidR="002236B9">
        <w:rPr>
          <w:rFonts w:ascii="Bookman Old Style" w:hAnsi="Bookman Old Style"/>
        </w:rPr>
        <w:t xml:space="preserve">on guidelines for </w:t>
      </w:r>
      <w:r w:rsidR="00402F97">
        <w:rPr>
          <w:rFonts w:ascii="Bookman Old Style" w:hAnsi="Bookman Old Style"/>
        </w:rPr>
        <w:t>fall 2023 while</w:t>
      </w:r>
      <w:r w:rsidR="002236B9">
        <w:rPr>
          <w:rFonts w:ascii="Bookman Old Style" w:hAnsi="Bookman Old Style"/>
        </w:rPr>
        <w:t xml:space="preserve"> the</w:t>
      </w:r>
      <w:r w:rsidR="00402F97">
        <w:rPr>
          <w:rFonts w:ascii="Bookman Old Style" w:hAnsi="Bookman Old Style"/>
        </w:rPr>
        <w:t xml:space="preserve"> </w:t>
      </w:r>
      <w:r w:rsidR="002236B9">
        <w:rPr>
          <w:rFonts w:ascii="Bookman Old Style" w:hAnsi="Bookman Old Style"/>
        </w:rPr>
        <w:t>S</w:t>
      </w:r>
      <w:r w:rsidR="00402F97">
        <w:rPr>
          <w:rFonts w:ascii="Bookman Old Style" w:hAnsi="Bookman Old Style"/>
        </w:rPr>
        <w:t>enate deliberates on policy changes.</w:t>
      </w:r>
      <w:r w:rsidR="007D1143">
        <w:rPr>
          <w:rFonts w:ascii="Bookman Old Style" w:hAnsi="Bookman Old Style"/>
        </w:rPr>
        <w:t xml:space="preserve"> </w:t>
      </w:r>
      <w:r w:rsidR="002236B9">
        <w:rPr>
          <w:rFonts w:ascii="Bookman Old Style" w:hAnsi="Bookman Old Style"/>
        </w:rPr>
        <w:t>A l</w:t>
      </w:r>
      <w:r w:rsidR="007D1143">
        <w:rPr>
          <w:rFonts w:ascii="Bookman Old Style" w:hAnsi="Bookman Old Style"/>
        </w:rPr>
        <w:t>ist of polic</w:t>
      </w:r>
      <w:r w:rsidR="002236B9">
        <w:rPr>
          <w:rFonts w:ascii="Bookman Old Style" w:hAnsi="Bookman Old Style"/>
        </w:rPr>
        <w:t>ies</w:t>
      </w:r>
      <w:r w:rsidR="007D1143">
        <w:rPr>
          <w:rFonts w:ascii="Bookman Old Style" w:hAnsi="Bookman Old Style"/>
        </w:rPr>
        <w:t xml:space="preserve"> that might need amending </w:t>
      </w:r>
      <w:r w:rsidR="002236B9">
        <w:rPr>
          <w:rFonts w:ascii="Bookman Old Style" w:hAnsi="Bookman Old Style"/>
        </w:rPr>
        <w:t xml:space="preserve">are </w:t>
      </w:r>
      <w:r w:rsidR="007D1143">
        <w:rPr>
          <w:rFonts w:ascii="Bookman Old Style" w:hAnsi="Bookman Old Style"/>
        </w:rPr>
        <w:t xml:space="preserve">listed in </w:t>
      </w:r>
      <w:r w:rsidR="002236B9">
        <w:rPr>
          <w:rFonts w:ascii="Bookman Old Style" w:hAnsi="Bookman Old Style"/>
        </w:rPr>
        <w:t xml:space="preserve">the </w:t>
      </w:r>
      <w:r w:rsidR="007D1143">
        <w:rPr>
          <w:rFonts w:ascii="Bookman Old Style" w:hAnsi="Bookman Old Style"/>
        </w:rPr>
        <w:t>report and slides.</w:t>
      </w:r>
    </w:p>
    <w:p w14:paraId="190CA082" w14:textId="77777777" w:rsidR="00725BB2" w:rsidRDefault="00725BB2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36CD5DB7" w14:textId="13FE0385" w:rsidR="009E1778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7D1143" w:rsidRPr="00576455">
        <w:rPr>
          <w:rFonts w:ascii="Bookman Old Style" w:hAnsi="Bookman Old Style"/>
          <w:b/>
          <w:bCs/>
        </w:rPr>
        <w:t>De</w:t>
      </w:r>
      <w:r w:rsidRPr="00576455">
        <w:rPr>
          <w:rFonts w:ascii="Bookman Old Style" w:hAnsi="Bookman Old Style"/>
          <w:b/>
          <w:bCs/>
        </w:rPr>
        <w:t>J</w:t>
      </w:r>
      <w:r w:rsidR="007D1143" w:rsidRPr="00576455">
        <w:rPr>
          <w:rFonts w:ascii="Bookman Old Style" w:hAnsi="Bookman Old Style"/>
          <w:b/>
          <w:bCs/>
        </w:rPr>
        <w:t>ordy</w:t>
      </w:r>
      <w:r w:rsidR="003D539D">
        <w:rPr>
          <w:rFonts w:ascii="Bookman Old Style" w:hAnsi="Bookman Old Style"/>
        </w:rPr>
        <w:t xml:space="preserve"> asked a clarification about the recommendation </w:t>
      </w:r>
      <w:r w:rsidR="0025425E">
        <w:rPr>
          <w:rFonts w:ascii="Bookman Old Style" w:hAnsi="Bookman Old Style"/>
        </w:rPr>
        <w:t>for</w:t>
      </w:r>
      <w:r w:rsidR="003D539D">
        <w:rPr>
          <w:rFonts w:ascii="Bookman Old Style" w:hAnsi="Bookman Old Style"/>
        </w:rPr>
        <w:t xml:space="preserve"> </w:t>
      </w:r>
      <w:r w:rsidR="0025425E">
        <w:rPr>
          <w:rFonts w:ascii="Bookman Old Style" w:hAnsi="Bookman Old Style"/>
        </w:rPr>
        <w:t xml:space="preserve">faculty to teach maximum half of their courses per semester online. In the slides it is specified that this applies to </w:t>
      </w:r>
      <w:r w:rsidR="003D539D">
        <w:rPr>
          <w:rFonts w:ascii="Bookman Old Style" w:hAnsi="Bookman Old Style"/>
        </w:rPr>
        <w:t>tenure track and tenured faculty</w:t>
      </w:r>
      <w:r w:rsidR="0025425E">
        <w:rPr>
          <w:rFonts w:ascii="Bookman Old Style" w:hAnsi="Bookman Old Style"/>
        </w:rPr>
        <w:t xml:space="preserve"> only. Ar</w:t>
      </w:r>
      <w:r w:rsidR="003D539D">
        <w:rPr>
          <w:rFonts w:ascii="Bookman Old Style" w:hAnsi="Bookman Old Style"/>
        </w:rPr>
        <w:t xml:space="preserve">e </w:t>
      </w:r>
      <w:r w:rsidR="007D1143">
        <w:rPr>
          <w:rFonts w:ascii="Bookman Old Style" w:hAnsi="Bookman Old Style"/>
        </w:rPr>
        <w:t>full</w:t>
      </w:r>
      <w:r w:rsidR="003D539D">
        <w:rPr>
          <w:rFonts w:ascii="Bookman Old Style" w:hAnsi="Bookman Old Style"/>
        </w:rPr>
        <w:t>-</w:t>
      </w:r>
      <w:r w:rsidR="007D1143">
        <w:rPr>
          <w:rFonts w:ascii="Bookman Old Style" w:hAnsi="Bookman Old Style"/>
        </w:rPr>
        <w:t>time lect</w:t>
      </w:r>
      <w:r w:rsidR="003D539D">
        <w:rPr>
          <w:rFonts w:ascii="Bookman Old Style" w:hAnsi="Bookman Old Style"/>
        </w:rPr>
        <w:t>urers</w:t>
      </w:r>
      <w:r w:rsidR="007D1143">
        <w:rPr>
          <w:rFonts w:ascii="Bookman Old Style" w:hAnsi="Bookman Old Style"/>
        </w:rPr>
        <w:t xml:space="preserve"> exempted</w:t>
      </w:r>
      <w:r w:rsidR="003D539D">
        <w:rPr>
          <w:rFonts w:ascii="Bookman Old Style" w:hAnsi="Bookman Old Style"/>
        </w:rPr>
        <w:t xml:space="preserve"> from this?</w:t>
      </w:r>
      <w:r w:rsidR="007D1143">
        <w:rPr>
          <w:rFonts w:ascii="Bookman Old Style" w:hAnsi="Bookman Old Style"/>
        </w:rPr>
        <w:t xml:space="preserve"> </w:t>
      </w:r>
    </w:p>
    <w:p w14:paraId="3825729D" w14:textId="1372AE85" w:rsidR="007D1143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Lachs</w:t>
      </w:r>
      <w:r w:rsidR="003D539D">
        <w:rPr>
          <w:rFonts w:ascii="Bookman Old Style" w:hAnsi="Bookman Old Style"/>
        </w:rPr>
        <w:t xml:space="preserve"> confirmed that that is correct.</w:t>
      </w:r>
    </w:p>
    <w:p w14:paraId="20B1C711" w14:textId="5F2E9E5B" w:rsidR="007D1143" w:rsidRDefault="007D1143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1A7DF854" w14:textId="418F8688" w:rsidR="007D1143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Senator Wise</w:t>
      </w:r>
      <w:r w:rsidR="003D539D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3D539D">
        <w:rPr>
          <w:rFonts w:ascii="Bookman Old Style" w:hAnsi="Bookman Old Style"/>
          <w:color w:val="0A0A0A"/>
          <w:u w:color="0A0A0A"/>
        </w:rPr>
        <w:t xml:space="preserve">wanted to know whether the recommendation to have </w:t>
      </w:r>
      <w:r w:rsidR="003D539D">
        <w:rPr>
          <w:rFonts w:ascii="Bookman Old Style" w:hAnsi="Bookman Old Style"/>
        </w:rPr>
        <w:t xml:space="preserve">tenure track and tenured faculty teach maximum </w:t>
      </w:r>
      <w:r w:rsidR="007D1143">
        <w:rPr>
          <w:rFonts w:ascii="Bookman Old Style" w:hAnsi="Bookman Old Style"/>
        </w:rPr>
        <w:t xml:space="preserve">half </w:t>
      </w:r>
      <w:r w:rsidR="003D539D">
        <w:rPr>
          <w:rFonts w:ascii="Bookman Old Style" w:hAnsi="Bookman Old Style"/>
        </w:rPr>
        <w:t xml:space="preserve">of their courses online, </w:t>
      </w:r>
      <w:r w:rsidR="007D1143">
        <w:rPr>
          <w:rFonts w:ascii="Bookman Old Style" w:hAnsi="Bookman Old Style"/>
        </w:rPr>
        <w:t xml:space="preserve">or at </w:t>
      </w:r>
      <w:r w:rsidR="007D1143">
        <w:rPr>
          <w:rFonts w:ascii="Bookman Old Style" w:hAnsi="Bookman Old Style"/>
        </w:rPr>
        <w:lastRenderedPageBreak/>
        <w:t xml:space="preserve">least one </w:t>
      </w:r>
      <w:r w:rsidR="003D539D">
        <w:rPr>
          <w:rFonts w:ascii="Bookman Old Style" w:hAnsi="Bookman Old Style"/>
        </w:rPr>
        <w:t>course face-to-face</w:t>
      </w:r>
      <w:r w:rsidR="007D1143">
        <w:rPr>
          <w:rFonts w:ascii="Bookman Old Style" w:hAnsi="Bookman Old Style"/>
        </w:rPr>
        <w:t xml:space="preserve">, </w:t>
      </w:r>
      <w:r w:rsidR="003D539D">
        <w:rPr>
          <w:rFonts w:ascii="Bookman Old Style" w:hAnsi="Bookman Old Style"/>
        </w:rPr>
        <w:t xml:space="preserve">is a </w:t>
      </w:r>
      <w:r w:rsidR="007D1143">
        <w:rPr>
          <w:rFonts w:ascii="Bookman Old Style" w:hAnsi="Bookman Old Style"/>
        </w:rPr>
        <w:t xml:space="preserve">backdoor </w:t>
      </w:r>
      <w:r w:rsidR="003D539D">
        <w:rPr>
          <w:rFonts w:ascii="Bookman Old Style" w:hAnsi="Bookman Old Style"/>
        </w:rPr>
        <w:t xml:space="preserve">strategy </w:t>
      </w:r>
      <w:r w:rsidR="007D1143">
        <w:rPr>
          <w:rFonts w:ascii="Bookman Old Style" w:hAnsi="Bookman Old Style"/>
        </w:rPr>
        <w:t xml:space="preserve">to push for residency in </w:t>
      </w:r>
      <w:r w:rsidR="003D539D">
        <w:rPr>
          <w:rFonts w:ascii="Bookman Old Style" w:hAnsi="Bookman Old Style"/>
        </w:rPr>
        <w:t xml:space="preserve">California. </w:t>
      </w:r>
    </w:p>
    <w:p w14:paraId="4DBC5B68" w14:textId="729E754C" w:rsidR="007D1143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Lachs</w:t>
      </w:r>
      <w:r w:rsidR="003D539D">
        <w:rPr>
          <w:rFonts w:ascii="Bookman Old Style" w:hAnsi="Bookman Old Style"/>
          <w:b/>
          <w:bCs/>
        </w:rPr>
        <w:t xml:space="preserve"> </w:t>
      </w:r>
      <w:r w:rsidR="003D539D" w:rsidRPr="003D539D">
        <w:rPr>
          <w:rFonts w:ascii="Bookman Old Style" w:hAnsi="Bookman Old Style"/>
        </w:rPr>
        <w:t>explained that</w:t>
      </w:r>
      <w:r w:rsidR="007D1143">
        <w:rPr>
          <w:rFonts w:ascii="Bookman Old Style" w:hAnsi="Bookman Old Style"/>
        </w:rPr>
        <w:t xml:space="preserve"> people can commute.</w:t>
      </w:r>
    </w:p>
    <w:p w14:paraId="5D4E4F28" w14:textId="0854B0CB" w:rsidR="007D1143" w:rsidRPr="006E14CF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6E14CF">
        <w:rPr>
          <w:rFonts w:ascii="Bookman Old Style" w:hAnsi="Bookman Old Style"/>
          <w:b/>
          <w:bCs/>
        </w:rPr>
        <w:t xml:space="preserve">Chair </w:t>
      </w:r>
      <w:r w:rsidR="007D1143" w:rsidRPr="006E14CF">
        <w:rPr>
          <w:rFonts w:ascii="Bookman Old Style" w:hAnsi="Bookman Old Style"/>
          <w:b/>
          <w:bCs/>
        </w:rPr>
        <w:t>Hall</w:t>
      </w:r>
      <w:r w:rsidR="007D1143" w:rsidRPr="006E14CF">
        <w:rPr>
          <w:rFonts w:ascii="Bookman Old Style" w:hAnsi="Bookman Old Style"/>
        </w:rPr>
        <w:t xml:space="preserve"> </w:t>
      </w:r>
      <w:r w:rsidR="003D539D" w:rsidRPr="006E14CF">
        <w:rPr>
          <w:rFonts w:ascii="Bookman Old Style" w:hAnsi="Bookman Old Style"/>
        </w:rPr>
        <w:t xml:space="preserve">reminded the Senate that the </w:t>
      </w:r>
      <w:r w:rsidR="00DE64A4" w:rsidRPr="006E14CF">
        <w:rPr>
          <w:rFonts w:ascii="Bookman Old Style" w:hAnsi="Bookman Old Style"/>
        </w:rPr>
        <w:t>t</w:t>
      </w:r>
      <w:r w:rsidR="003D539D" w:rsidRPr="006E14CF">
        <w:rPr>
          <w:rFonts w:ascii="Bookman Old Style" w:hAnsi="Bookman Old Style"/>
        </w:rPr>
        <w:t>ask force only</w:t>
      </w:r>
      <w:r w:rsidR="007D1143" w:rsidRPr="006E14CF">
        <w:rPr>
          <w:rFonts w:ascii="Bookman Old Style" w:hAnsi="Bookman Old Style"/>
        </w:rPr>
        <w:t xml:space="preserve"> </w:t>
      </w:r>
      <w:r w:rsidR="003D539D" w:rsidRPr="006E14CF">
        <w:rPr>
          <w:rFonts w:ascii="Bookman Old Style" w:hAnsi="Bookman Old Style"/>
        </w:rPr>
        <w:t xml:space="preserve">made </w:t>
      </w:r>
      <w:r w:rsidR="007D1143" w:rsidRPr="006E14CF">
        <w:rPr>
          <w:rFonts w:ascii="Bookman Old Style" w:hAnsi="Bookman Old Style"/>
        </w:rPr>
        <w:t>recommendations, not policy. Policy can move beyond these</w:t>
      </w:r>
      <w:r w:rsidR="003D539D" w:rsidRPr="006E14CF">
        <w:rPr>
          <w:rFonts w:ascii="Bookman Old Style" w:hAnsi="Bookman Old Style"/>
        </w:rPr>
        <w:t xml:space="preserve"> recommendations</w:t>
      </w:r>
      <w:r w:rsidR="007D1143" w:rsidRPr="006E14CF">
        <w:rPr>
          <w:rFonts w:ascii="Bookman Old Style" w:hAnsi="Bookman Old Style"/>
        </w:rPr>
        <w:t xml:space="preserve">. </w:t>
      </w:r>
      <w:r w:rsidR="003D539D" w:rsidRPr="006E14CF">
        <w:rPr>
          <w:rFonts w:ascii="Bookman Old Style" w:hAnsi="Bookman Old Style"/>
        </w:rPr>
        <w:t xml:space="preserve">The task force was concerned about establishing a sense of community </w:t>
      </w:r>
      <w:r w:rsidR="007D1143" w:rsidRPr="006E14CF">
        <w:rPr>
          <w:rFonts w:ascii="Bookman Old Style" w:hAnsi="Bookman Old Style"/>
        </w:rPr>
        <w:t>on campus.</w:t>
      </w:r>
      <w:r w:rsidR="003D539D" w:rsidRPr="006E14CF">
        <w:rPr>
          <w:rFonts w:ascii="Bookman Old Style" w:hAnsi="Bookman Old Style"/>
        </w:rPr>
        <w:t xml:space="preserve"> People c</w:t>
      </w:r>
      <w:r w:rsidR="007D1143" w:rsidRPr="006E14CF">
        <w:rPr>
          <w:rFonts w:ascii="Bookman Old Style" w:hAnsi="Bookman Old Style"/>
        </w:rPr>
        <w:t xml:space="preserve">an live remotely, but </w:t>
      </w:r>
      <w:r w:rsidR="003D539D" w:rsidRPr="006E14CF">
        <w:rPr>
          <w:rFonts w:ascii="Bookman Old Style" w:hAnsi="Bookman Old Style"/>
        </w:rPr>
        <w:t xml:space="preserve">meeting </w:t>
      </w:r>
      <w:r w:rsidR="007D1143" w:rsidRPr="006E14CF">
        <w:rPr>
          <w:rFonts w:ascii="Bookman Old Style" w:hAnsi="Bookman Old Style"/>
        </w:rPr>
        <w:t>in</w:t>
      </w:r>
      <w:r w:rsidR="003D539D" w:rsidRPr="006E14CF">
        <w:rPr>
          <w:rFonts w:ascii="Bookman Old Style" w:hAnsi="Bookman Old Style"/>
        </w:rPr>
        <w:t>-</w:t>
      </w:r>
      <w:r w:rsidR="007D1143" w:rsidRPr="006E14CF">
        <w:rPr>
          <w:rFonts w:ascii="Bookman Old Style" w:hAnsi="Bookman Old Style"/>
        </w:rPr>
        <w:t>person and talking to people is important.</w:t>
      </w:r>
      <w:r w:rsidR="00031904" w:rsidRPr="006E14CF">
        <w:rPr>
          <w:rFonts w:ascii="Bookman Old Style" w:hAnsi="Bookman Old Style"/>
        </w:rPr>
        <w:t xml:space="preserve"> </w:t>
      </w:r>
      <w:r w:rsidR="003D539D" w:rsidRPr="006E14CF">
        <w:rPr>
          <w:rFonts w:ascii="Bookman Old Style" w:hAnsi="Bookman Old Style"/>
        </w:rPr>
        <w:t>We also do not</w:t>
      </w:r>
      <w:r w:rsidR="00031904" w:rsidRPr="006E14CF">
        <w:rPr>
          <w:rFonts w:ascii="Bookman Old Style" w:hAnsi="Bookman Old Style"/>
        </w:rPr>
        <w:t xml:space="preserve"> want to include </w:t>
      </w:r>
      <w:r w:rsidR="003D539D" w:rsidRPr="006E14CF">
        <w:rPr>
          <w:rFonts w:ascii="Bookman Old Style" w:hAnsi="Bookman Old Style"/>
        </w:rPr>
        <w:t xml:space="preserve">a </w:t>
      </w:r>
      <w:r w:rsidR="00031904" w:rsidRPr="006E14CF">
        <w:rPr>
          <w:rFonts w:ascii="Bookman Old Style" w:hAnsi="Bookman Old Style"/>
        </w:rPr>
        <w:t>backdoor sabbatical.</w:t>
      </w:r>
    </w:p>
    <w:p w14:paraId="308A4E4A" w14:textId="2FC50745" w:rsidR="007D1143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6E14CF">
        <w:rPr>
          <w:rFonts w:ascii="Bookman Old Style" w:hAnsi="Bookman Old Style"/>
          <w:b/>
          <w:bCs/>
          <w:color w:val="0A0A0A"/>
          <w:u w:color="0A0A0A"/>
        </w:rPr>
        <w:t>Senator Wise</w:t>
      </w:r>
      <w:r w:rsidR="003D539D" w:rsidRPr="006E14CF">
        <w:rPr>
          <w:rFonts w:ascii="Bookman Old Style" w:hAnsi="Bookman Old Style"/>
        </w:rPr>
        <w:t xml:space="preserve"> disagreed that</w:t>
      </w:r>
      <w:r w:rsidR="00031904" w:rsidRPr="006E14CF">
        <w:rPr>
          <w:rFonts w:ascii="Bookman Old Style" w:hAnsi="Bookman Old Style"/>
        </w:rPr>
        <w:t xml:space="preserve"> not being on camp</w:t>
      </w:r>
      <w:r w:rsidR="003D539D" w:rsidRPr="006E14CF">
        <w:rPr>
          <w:rFonts w:ascii="Bookman Old Style" w:hAnsi="Bookman Old Style"/>
        </w:rPr>
        <w:t>u</w:t>
      </w:r>
      <w:r w:rsidR="00031904" w:rsidRPr="006E14CF">
        <w:rPr>
          <w:rFonts w:ascii="Bookman Old Style" w:hAnsi="Bookman Old Style"/>
        </w:rPr>
        <w:t>s equal</w:t>
      </w:r>
      <w:r w:rsidR="003D539D" w:rsidRPr="006E14CF">
        <w:rPr>
          <w:rFonts w:ascii="Bookman Old Style" w:hAnsi="Bookman Old Style"/>
        </w:rPr>
        <w:t>s</w:t>
      </w:r>
      <w:r w:rsidR="00031904" w:rsidRPr="006E14CF">
        <w:rPr>
          <w:rFonts w:ascii="Bookman Old Style" w:hAnsi="Bookman Old Style"/>
        </w:rPr>
        <w:t xml:space="preserve"> being on sabbatical.</w:t>
      </w:r>
      <w:r w:rsidR="00031904">
        <w:rPr>
          <w:rFonts w:ascii="Bookman Old Style" w:hAnsi="Bookman Old Style"/>
        </w:rPr>
        <w:t xml:space="preserve"> </w:t>
      </w:r>
    </w:p>
    <w:p w14:paraId="1AF75117" w14:textId="0FCA9716" w:rsidR="00031904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031904" w:rsidRPr="00576455">
        <w:rPr>
          <w:rFonts w:ascii="Bookman Old Style" w:hAnsi="Bookman Old Style"/>
          <w:b/>
          <w:bCs/>
        </w:rPr>
        <w:t>Dyer</w:t>
      </w:r>
      <w:r w:rsidR="003D539D">
        <w:rPr>
          <w:rFonts w:ascii="Bookman Old Style" w:hAnsi="Bookman Old Style"/>
          <w:b/>
          <w:bCs/>
        </w:rPr>
        <w:t xml:space="preserve"> </w:t>
      </w:r>
      <w:r w:rsidR="003D539D" w:rsidRPr="003D539D">
        <w:rPr>
          <w:rFonts w:ascii="Bookman Old Style" w:hAnsi="Bookman Old Style"/>
        </w:rPr>
        <w:t>mentioned that the task force</w:t>
      </w:r>
      <w:r w:rsidR="00031904">
        <w:rPr>
          <w:rFonts w:ascii="Bookman Old Style" w:hAnsi="Bookman Old Style"/>
        </w:rPr>
        <w:t xml:space="preserve"> talked about residency requirement</w:t>
      </w:r>
      <w:r w:rsidR="003D539D">
        <w:rPr>
          <w:rFonts w:ascii="Bookman Old Style" w:hAnsi="Bookman Old Style"/>
        </w:rPr>
        <w:t>s</w:t>
      </w:r>
      <w:r w:rsidR="00031904">
        <w:rPr>
          <w:rFonts w:ascii="Bookman Old Style" w:hAnsi="Bookman Old Style"/>
        </w:rPr>
        <w:t>, which used t</w:t>
      </w:r>
      <w:r w:rsidR="003D539D">
        <w:rPr>
          <w:rFonts w:ascii="Bookman Old Style" w:hAnsi="Bookman Old Style"/>
        </w:rPr>
        <w:t>o</w:t>
      </w:r>
      <w:r w:rsidR="00031904">
        <w:rPr>
          <w:rFonts w:ascii="Bookman Old Style" w:hAnsi="Bookman Old Style"/>
        </w:rPr>
        <w:t xml:space="preserve"> be </w:t>
      </w:r>
      <w:r w:rsidR="003D539D">
        <w:rPr>
          <w:rFonts w:ascii="Bookman Old Style" w:hAnsi="Bookman Old Style"/>
        </w:rPr>
        <w:t>tethered to the</w:t>
      </w:r>
      <w:r w:rsidR="00031904">
        <w:rPr>
          <w:rFonts w:ascii="Bookman Old Style" w:hAnsi="Bookman Old Style"/>
        </w:rPr>
        <w:t xml:space="preserve"> office hour</w:t>
      </w:r>
      <w:r w:rsidR="007A00B1">
        <w:rPr>
          <w:rFonts w:ascii="Bookman Old Style" w:hAnsi="Bookman Old Style"/>
        </w:rPr>
        <w:t>s</w:t>
      </w:r>
      <w:r w:rsidR="00031904">
        <w:rPr>
          <w:rFonts w:ascii="Bookman Old Style" w:hAnsi="Bookman Old Style"/>
        </w:rPr>
        <w:t xml:space="preserve"> policy, </w:t>
      </w:r>
      <w:r w:rsidR="003D539D">
        <w:rPr>
          <w:rFonts w:ascii="Bookman Old Style" w:hAnsi="Bookman Old Style"/>
        </w:rPr>
        <w:t xml:space="preserve">and the task force did </w:t>
      </w:r>
      <w:r w:rsidR="00031904">
        <w:rPr>
          <w:rFonts w:ascii="Bookman Old Style" w:hAnsi="Bookman Old Style"/>
        </w:rPr>
        <w:t xml:space="preserve">not </w:t>
      </w:r>
      <w:r w:rsidR="003D539D">
        <w:rPr>
          <w:rFonts w:ascii="Bookman Old Style" w:hAnsi="Bookman Old Style"/>
        </w:rPr>
        <w:t>want to do that. The task force did not w</w:t>
      </w:r>
      <w:r w:rsidR="00031904">
        <w:rPr>
          <w:rFonts w:ascii="Bookman Old Style" w:hAnsi="Bookman Old Style"/>
        </w:rPr>
        <w:t xml:space="preserve">ant to use the term </w:t>
      </w:r>
      <w:r w:rsidR="003D539D">
        <w:rPr>
          <w:rFonts w:ascii="Bookman Old Style" w:hAnsi="Bookman Old Style"/>
        </w:rPr>
        <w:t>‘</w:t>
      </w:r>
      <w:r w:rsidR="00031904">
        <w:rPr>
          <w:rFonts w:ascii="Bookman Old Style" w:hAnsi="Bookman Old Style"/>
        </w:rPr>
        <w:t>residency</w:t>
      </w:r>
      <w:r w:rsidR="003D539D">
        <w:rPr>
          <w:rFonts w:ascii="Bookman Old Style" w:hAnsi="Bookman Old Style"/>
        </w:rPr>
        <w:t>’</w:t>
      </w:r>
      <w:r w:rsidR="00031904">
        <w:rPr>
          <w:rFonts w:ascii="Bookman Old Style" w:hAnsi="Bookman Old Style"/>
        </w:rPr>
        <w:t xml:space="preserve"> because we do not want to tell people where to live. </w:t>
      </w:r>
      <w:r w:rsidR="003D539D">
        <w:rPr>
          <w:rFonts w:ascii="Bookman Old Style" w:hAnsi="Bookman Old Style"/>
        </w:rPr>
        <w:t xml:space="preserve">They </w:t>
      </w:r>
      <w:r w:rsidR="00031904">
        <w:rPr>
          <w:rFonts w:ascii="Bookman Old Style" w:hAnsi="Bookman Old Style"/>
        </w:rPr>
        <w:t>chose to use</w:t>
      </w:r>
      <w:r w:rsidR="003D539D">
        <w:rPr>
          <w:rFonts w:ascii="Bookman Old Style" w:hAnsi="Bookman Old Style"/>
        </w:rPr>
        <w:t xml:space="preserve"> an</w:t>
      </w:r>
      <w:r w:rsidR="00031904">
        <w:rPr>
          <w:rFonts w:ascii="Bookman Old Style" w:hAnsi="Bookman Old Style"/>
        </w:rPr>
        <w:t xml:space="preserve"> on</w:t>
      </w:r>
      <w:r w:rsidR="003D539D">
        <w:rPr>
          <w:rFonts w:ascii="Bookman Old Style" w:hAnsi="Bookman Old Style"/>
        </w:rPr>
        <w:t>-</w:t>
      </w:r>
      <w:r w:rsidR="00031904">
        <w:rPr>
          <w:rFonts w:ascii="Bookman Old Style" w:hAnsi="Bookman Old Style"/>
        </w:rPr>
        <w:t>campus requirement</w:t>
      </w:r>
      <w:r w:rsidR="003D539D">
        <w:rPr>
          <w:rFonts w:ascii="Bookman Old Style" w:hAnsi="Bookman Old Style"/>
        </w:rPr>
        <w:t xml:space="preserve"> instead, and this could be made explicit in APM </w:t>
      </w:r>
      <w:r w:rsidR="00031904">
        <w:rPr>
          <w:rFonts w:ascii="Bookman Old Style" w:hAnsi="Bookman Old Style"/>
        </w:rPr>
        <w:t>337</w:t>
      </w:r>
      <w:r w:rsidR="003D539D">
        <w:rPr>
          <w:rFonts w:ascii="Bookman Old Style" w:hAnsi="Bookman Old Style"/>
        </w:rPr>
        <w:t xml:space="preserve"> on faculty workload</w:t>
      </w:r>
      <w:r w:rsidR="00031904">
        <w:rPr>
          <w:rFonts w:ascii="Bookman Old Style" w:hAnsi="Bookman Old Style"/>
        </w:rPr>
        <w:t>.</w:t>
      </w:r>
    </w:p>
    <w:p w14:paraId="775FC97D" w14:textId="4B56CF2C" w:rsidR="006135F6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3D539D">
        <w:rPr>
          <w:rFonts w:ascii="Bookman Old Style" w:hAnsi="Bookman Old Style"/>
        </w:rPr>
        <w:t xml:space="preserve"> added that APM</w:t>
      </w:r>
      <w:r w:rsidR="006135F6">
        <w:rPr>
          <w:rFonts w:ascii="Bookman Old Style" w:hAnsi="Bookman Old Style"/>
        </w:rPr>
        <w:t xml:space="preserve"> 338</w:t>
      </w:r>
      <w:r w:rsidR="003D539D">
        <w:rPr>
          <w:rFonts w:ascii="Bookman Old Style" w:hAnsi="Bookman Old Style"/>
        </w:rPr>
        <w:t xml:space="preserve"> on Office Hours</w:t>
      </w:r>
      <w:r w:rsidR="006135F6">
        <w:rPr>
          <w:rFonts w:ascii="Bookman Old Style" w:hAnsi="Bookman Old Style"/>
        </w:rPr>
        <w:t xml:space="preserve"> </w:t>
      </w:r>
      <w:r w:rsidR="003D539D">
        <w:rPr>
          <w:rFonts w:ascii="Bookman Old Style" w:hAnsi="Bookman Old Style"/>
        </w:rPr>
        <w:t xml:space="preserve">is </w:t>
      </w:r>
      <w:r w:rsidR="006135F6">
        <w:rPr>
          <w:rFonts w:ascii="Bookman Old Style" w:hAnsi="Bookman Old Style"/>
        </w:rPr>
        <w:t xml:space="preserve">already under consideration in </w:t>
      </w:r>
      <w:r w:rsidR="003D539D">
        <w:rPr>
          <w:rFonts w:ascii="Bookman Old Style" w:hAnsi="Bookman Old Style"/>
        </w:rPr>
        <w:t>the P</w:t>
      </w:r>
      <w:r w:rsidR="006135F6">
        <w:rPr>
          <w:rFonts w:ascii="Bookman Old Style" w:hAnsi="Bookman Old Style"/>
        </w:rPr>
        <w:t xml:space="preserve">ersonnel </w:t>
      </w:r>
      <w:r w:rsidR="003D539D">
        <w:rPr>
          <w:rFonts w:ascii="Bookman Old Style" w:hAnsi="Bookman Old Style"/>
        </w:rPr>
        <w:t>C</w:t>
      </w:r>
      <w:r w:rsidR="006135F6">
        <w:rPr>
          <w:rFonts w:ascii="Bookman Old Style" w:hAnsi="Bookman Old Style"/>
        </w:rPr>
        <w:t>ommittee.</w:t>
      </w:r>
    </w:p>
    <w:p w14:paraId="701634F7" w14:textId="1EFAE5E9" w:rsidR="006135F6" w:rsidRDefault="006135F6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1A52F0FE" w14:textId="1EE3EB74" w:rsidR="006135F6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Senator Polegato</w:t>
      </w:r>
      <w:r w:rsidR="00AA1823">
        <w:rPr>
          <w:rFonts w:ascii="Bookman Old Style" w:hAnsi="Bookman Old Style"/>
        </w:rPr>
        <w:t xml:space="preserve"> referred to the WASC</w:t>
      </w:r>
      <w:r w:rsidR="00244ACC">
        <w:rPr>
          <w:rFonts w:ascii="Bookman Old Style" w:hAnsi="Bookman Old Style"/>
        </w:rPr>
        <w:t xml:space="preserve"> categorizat</w:t>
      </w:r>
      <w:r w:rsidR="00AA1823">
        <w:rPr>
          <w:rFonts w:ascii="Bookman Old Style" w:hAnsi="Bookman Old Style"/>
        </w:rPr>
        <w:t xml:space="preserve">ion of </w:t>
      </w:r>
      <w:r w:rsidR="00244ACC">
        <w:rPr>
          <w:rFonts w:ascii="Bookman Old Style" w:hAnsi="Bookman Old Style"/>
        </w:rPr>
        <w:t xml:space="preserve">hybrid </w:t>
      </w:r>
      <w:r w:rsidR="00AA2F10">
        <w:rPr>
          <w:rFonts w:ascii="Bookman Old Style" w:hAnsi="Bookman Old Style"/>
        </w:rPr>
        <w:t xml:space="preserve">and </w:t>
      </w:r>
      <w:proofErr w:type="spellStart"/>
      <w:r w:rsidR="00AA2F10">
        <w:rPr>
          <w:rFonts w:ascii="Bookman Old Style" w:hAnsi="Bookman Old Style"/>
        </w:rPr>
        <w:t>Hy</w:t>
      </w:r>
      <w:r w:rsidR="007B433F">
        <w:rPr>
          <w:rFonts w:ascii="Bookman Old Style" w:hAnsi="Bookman Old Style"/>
        </w:rPr>
        <w:t>F</w:t>
      </w:r>
      <w:r w:rsidR="00AA2F10">
        <w:rPr>
          <w:rFonts w:ascii="Bookman Old Style" w:hAnsi="Bookman Old Style"/>
        </w:rPr>
        <w:t>lex</w:t>
      </w:r>
      <w:proofErr w:type="spellEnd"/>
      <w:r w:rsidR="00AA2F10">
        <w:rPr>
          <w:rFonts w:ascii="Bookman Old Style" w:hAnsi="Bookman Old Style"/>
        </w:rPr>
        <w:t xml:space="preserve"> </w:t>
      </w:r>
      <w:r w:rsidR="00AA1823">
        <w:rPr>
          <w:rFonts w:ascii="Bookman Old Style" w:hAnsi="Bookman Old Style"/>
        </w:rPr>
        <w:t xml:space="preserve">courses </w:t>
      </w:r>
      <w:r w:rsidR="00244ACC">
        <w:rPr>
          <w:rFonts w:ascii="Bookman Old Style" w:hAnsi="Bookman Old Style"/>
        </w:rPr>
        <w:t>as online</w:t>
      </w:r>
      <w:r w:rsidR="00AA1823">
        <w:rPr>
          <w:rFonts w:ascii="Bookman Old Style" w:hAnsi="Bookman Old Style"/>
        </w:rPr>
        <w:t xml:space="preserve"> courses</w:t>
      </w:r>
      <w:r w:rsidR="00244ACC">
        <w:rPr>
          <w:rFonts w:ascii="Bookman Old Style" w:hAnsi="Bookman Old Style"/>
        </w:rPr>
        <w:t>.</w:t>
      </w:r>
      <w:r w:rsidR="00AA1823">
        <w:rPr>
          <w:rFonts w:ascii="Bookman Old Style" w:hAnsi="Bookman Old Style"/>
        </w:rPr>
        <w:t xml:space="preserve"> He</w:t>
      </w:r>
      <w:r w:rsidR="00244ACC">
        <w:rPr>
          <w:rFonts w:ascii="Bookman Old Style" w:hAnsi="Bookman Old Style"/>
        </w:rPr>
        <w:t xml:space="preserve"> </w:t>
      </w:r>
      <w:r w:rsidR="00AA1823">
        <w:rPr>
          <w:rFonts w:ascii="Bookman Old Style" w:hAnsi="Bookman Old Style"/>
        </w:rPr>
        <w:t>understands that we need to be a</w:t>
      </w:r>
      <w:r w:rsidR="00244ACC">
        <w:rPr>
          <w:rFonts w:ascii="Bookman Old Style" w:hAnsi="Bookman Old Style"/>
        </w:rPr>
        <w:t>lign</w:t>
      </w:r>
      <w:r w:rsidR="00AA1823">
        <w:rPr>
          <w:rFonts w:ascii="Bookman Old Style" w:hAnsi="Bookman Old Style"/>
        </w:rPr>
        <w:t>ed</w:t>
      </w:r>
      <w:r w:rsidR="00244ACC">
        <w:rPr>
          <w:rFonts w:ascii="Bookman Old Style" w:hAnsi="Bookman Old Style"/>
        </w:rPr>
        <w:t xml:space="preserve"> with </w:t>
      </w:r>
      <w:r w:rsidR="00AA1823">
        <w:rPr>
          <w:rFonts w:ascii="Bookman Old Style" w:hAnsi="Bookman Old Style"/>
        </w:rPr>
        <w:t>WASC</w:t>
      </w:r>
      <w:r w:rsidR="00244ACC">
        <w:rPr>
          <w:rFonts w:ascii="Bookman Old Style" w:hAnsi="Bookman Old Style"/>
        </w:rPr>
        <w:t xml:space="preserve"> but do</w:t>
      </w:r>
      <w:r w:rsidR="00AA1823">
        <w:rPr>
          <w:rFonts w:ascii="Bookman Old Style" w:hAnsi="Bookman Old Style"/>
        </w:rPr>
        <w:t>es</w:t>
      </w:r>
      <w:r w:rsidR="00244ACC">
        <w:rPr>
          <w:rFonts w:ascii="Bookman Old Style" w:hAnsi="Bookman Old Style"/>
        </w:rPr>
        <w:t xml:space="preserve"> not agree with using </w:t>
      </w:r>
      <w:r w:rsidR="00AA1823">
        <w:rPr>
          <w:rFonts w:ascii="Bookman Old Style" w:hAnsi="Bookman Old Style"/>
        </w:rPr>
        <w:t>WASC</w:t>
      </w:r>
      <w:r w:rsidR="00244ACC">
        <w:rPr>
          <w:rFonts w:ascii="Bookman Old Style" w:hAnsi="Bookman Old Style"/>
        </w:rPr>
        <w:t xml:space="preserve"> terminology for fac</w:t>
      </w:r>
      <w:r w:rsidR="00AA1823">
        <w:rPr>
          <w:rFonts w:ascii="Bookman Old Style" w:hAnsi="Bookman Old Style"/>
        </w:rPr>
        <w:t>ulty</w:t>
      </w:r>
      <w:r w:rsidR="00244ACC">
        <w:rPr>
          <w:rFonts w:ascii="Bookman Old Style" w:hAnsi="Bookman Old Style"/>
        </w:rPr>
        <w:t xml:space="preserve"> workload requirements. </w:t>
      </w:r>
      <w:r w:rsidR="00AA1823">
        <w:rPr>
          <w:rFonts w:ascii="Bookman Old Style" w:hAnsi="Bookman Old Style"/>
        </w:rPr>
        <w:t>He a</w:t>
      </w:r>
      <w:r w:rsidR="00244ACC">
        <w:rPr>
          <w:rFonts w:ascii="Bookman Old Style" w:hAnsi="Bookman Old Style"/>
        </w:rPr>
        <w:t>sk</w:t>
      </w:r>
      <w:r w:rsidR="00AA1823">
        <w:rPr>
          <w:rFonts w:ascii="Bookman Old Style" w:hAnsi="Bookman Old Style"/>
        </w:rPr>
        <w:t>ed</w:t>
      </w:r>
      <w:r w:rsidR="00244ACC">
        <w:rPr>
          <w:rFonts w:ascii="Bookman Old Style" w:hAnsi="Bookman Old Style"/>
        </w:rPr>
        <w:t xml:space="preserve"> to consider </w:t>
      </w:r>
      <w:r w:rsidR="00AA1823">
        <w:rPr>
          <w:rFonts w:ascii="Bookman Old Style" w:hAnsi="Bookman Old Style"/>
        </w:rPr>
        <w:t xml:space="preserve">this </w:t>
      </w:r>
      <w:r w:rsidR="00244ACC">
        <w:rPr>
          <w:rFonts w:ascii="Bookman Old Style" w:hAnsi="Bookman Old Style"/>
        </w:rPr>
        <w:t>in a separate way.</w:t>
      </w:r>
    </w:p>
    <w:p w14:paraId="493A9A9B" w14:textId="197559B6" w:rsidR="00244ACC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Lachs</w:t>
      </w:r>
      <w:r w:rsidR="00AA1823">
        <w:rPr>
          <w:rFonts w:ascii="Bookman Old Style" w:hAnsi="Bookman Old Style"/>
        </w:rPr>
        <w:t xml:space="preserve"> agreed that al</w:t>
      </w:r>
      <w:r w:rsidR="00244ACC">
        <w:rPr>
          <w:rFonts w:ascii="Bookman Old Style" w:hAnsi="Bookman Old Style"/>
        </w:rPr>
        <w:t>ig</w:t>
      </w:r>
      <w:r w:rsidR="00AA1823">
        <w:rPr>
          <w:rFonts w:ascii="Bookman Old Style" w:hAnsi="Bookman Old Style"/>
        </w:rPr>
        <w:t>n</w:t>
      </w:r>
      <w:r w:rsidR="00244ACC">
        <w:rPr>
          <w:rFonts w:ascii="Bookman Old Style" w:hAnsi="Bookman Old Style"/>
        </w:rPr>
        <w:t>ing</w:t>
      </w:r>
      <w:r w:rsidR="00AA1823">
        <w:rPr>
          <w:rFonts w:ascii="Bookman Old Style" w:hAnsi="Bookman Old Style"/>
        </w:rPr>
        <w:t xml:space="preserve"> with WAS</w:t>
      </w:r>
      <w:r w:rsidR="00E8374B">
        <w:rPr>
          <w:rFonts w:ascii="Bookman Old Style" w:hAnsi="Bookman Old Style"/>
        </w:rPr>
        <w:t>C</w:t>
      </w:r>
      <w:r w:rsidR="00244ACC">
        <w:rPr>
          <w:rFonts w:ascii="Bookman Old Style" w:hAnsi="Bookman Old Style"/>
        </w:rPr>
        <w:t xml:space="preserve"> for </w:t>
      </w:r>
      <w:r w:rsidR="00E8374B">
        <w:rPr>
          <w:rFonts w:ascii="Bookman Old Style" w:hAnsi="Bookman Old Style"/>
        </w:rPr>
        <w:t xml:space="preserve">the </w:t>
      </w:r>
      <w:r w:rsidR="00244ACC">
        <w:rPr>
          <w:rFonts w:ascii="Bookman Old Style" w:hAnsi="Bookman Old Style"/>
        </w:rPr>
        <w:t xml:space="preserve">sake of consistency </w:t>
      </w:r>
      <w:r w:rsidR="00E8374B">
        <w:rPr>
          <w:rFonts w:ascii="Bookman Old Style" w:hAnsi="Bookman Old Style"/>
        </w:rPr>
        <w:t>was</w:t>
      </w:r>
      <w:r w:rsidR="00244ACC">
        <w:rPr>
          <w:rFonts w:ascii="Bookman Old Style" w:hAnsi="Bookman Old Style"/>
        </w:rPr>
        <w:t xml:space="preserve"> </w:t>
      </w:r>
      <w:r w:rsidR="00AA1823">
        <w:rPr>
          <w:rFonts w:ascii="Bookman Old Style" w:hAnsi="Bookman Old Style"/>
        </w:rPr>
        <w:t xml:space="preserve">the </w:t>
      </w:r>
      <w:r w:rsidR="00244ACC">
        <w:rPr>
          <w:rFonts w:ascii="Bookman Old Style" w:hAnsi="Bookman Old Style"/>
        </w:rPr>
        <w:t>easiest way</w:t>
      </w:r>
      <w:r w:rsidR="00AA1823">
        <w:rPr>
          <w:rFonts w:ascii="Bookman Old Style" w:hAnsi="Bookman Old Style"/>
        </w:rPr>
        <w:t xml:space="preserve"> </w:t>
      </w:r>
      <w:r w:rsidR="00E8374B">
        <w:rPr>
          <w:rFonts w:ascii="Bookman Old Style" w:hAnsi="Bookman Old Style"/>
        </w:rPr>
        <w:t>but</w:t>
      </w:r>
      <w:r w:rsidR="00AA1823">
        <w:rPr>
          <w:rFonts w:ascii="Bookman Old Style" w:hAnsi="Bookman Old Style"/>
        </w:rPr>
        <w:t xml:space="preserve"> </w:t>
      </w:r>
      <w:r w:rsidR="00244ACC">
        <w:rPr>
          <w:rFonts w:ascii="Bookman Old Style" w:hAnsi="Bookman Old Style"/>
        </w:rPr>
        <w:t>underst</w:t>
      </w:r>
      <w:r w:rsidR="007A00B1">
        <w:rPr>
          <w:rFonts w:ascii="Bookman Old Style" w:hAnsi="Bookman Old Style"/>
        </w:rPr>
        <w:t>ood</w:t>
      </w:r>
      <w:r w:rsidR="00244ACC">
        <w:rPr>
          <w:rFonts w:ascii="Bookman Old Style" w:hAnsi="Bookman Old Style"/>
        </w:rPr>
        <w:t xml:space="preserve"> </w:t>
      </w:r>
      <w:r w:rsidR="00AA1823">
        <w:rPr>
          <w:rFonts w:ascii="Bookman Old Style" w:hAnsi="Bookman Old Style"/>
        </w:rPr>
        <w:t xml:space="preserve">Senator Polegato’s </w:t>
      </w:r>
      <w:r w:rsidR="00244ACC">
        <w:rPr>
          <w:rFonts w:ascii="Bookman Old Style" w:hAnsi="Bookman Old Style"/>
        </w:rPr>
        <w:t xml:space="preserve">concern. </w:t>
      </w:r>
      <w:r w:rsidR="00AA1823">
        <w:rPr>
          <w:rFonts w:ascii="Bookman Old Style" w:hAnsi="Bookman Old Style"/>
        </w:rPr>
        <w:t>E</w:t>
      </w:r>
      <w:r w:rsidR="00244ACC">
        <w:rPr>
          <w:rFonts w:ascii="Bookman Old Style" w:hAnsi="Bookman Old Style"/>
        </w:rPr>
        <w:t>xceptions</w:t>
      </w:r>
      <w:r w:rsidR="00AA1823">
        <w:rPr>
          <w:rFonts w:ascii="Bookman Old Style" w:hAnsi="Bookman Old Style"/>
        </w:rPr>
        <w:t xml:space="preserve"> could be made</w:t>
      </w:r>
      <w:r w:rsidR="00244ACC">
        <w:rPr>
          <w:rFonts w:ascii="Bookman Old Style" w:hAnsi="Bookman Old Style"/>
        </w:rPr>
        <w:t xml:space="preserve">. </w:t>
      </w:r>
    </w:p>
    <w:p w14:paraId="0D551096" w14:textId="16803EA4" w:rsidR="00244ACC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Senator Polegato</w:t>
      </w:r>
      <w:r w:rsidR="00244ACC">
        <w:rPr>
          <w:rFonts w:ascii="Bookman Old Style" w:hAnsi="Bookman Old Style"/>
        </w:rPr>
        <w:t xml:space="preserve"> </w:t>
      </w:r>
      <w:r w:rsidR="00AA1823">
        <w:rPr>
          <w:rFonts w:ascii="Bookman Old Style" w:hAnsi="Bookman Old Style"/>
        </w:rPr>
        <w:t xml:space="preserve">added that </w:t>
      </w:r>
      <w:r w:rsidR="00E8374B">
        <w:rPr>
          <w:rFonts w:ascii="Bookman Old Style" w:hAnsi="Bookman Old Style"/>
        </w:rPr>
        <w:t>the recommendation could be problematic for small programs and minors. S</w:t>
      </w:r>
      <w:r w:rsidR="00AA1823">
        <w:rPr>
          <w:rFonts w:ascii="Bookman Old Style" w:hAnsi="Bookman Old Style"/>
        </w:rPr>
        <w:t xml:space="preserve">tudents take courses </w:t>
      </w:r>
      <w:r w:rsidR="00244ACC">
        <w:rPr>
          <w:rFonts w:ascii="Bookman Old Style" w:hAnsi="Bookman Old Style"/>
        </w:rPr>
        <w:t>for minors</w:t>
      </w:r>
      <w:r w:rsidR="00AA1823">
        <w:rPr>
          <w:rFonts w:ascii="Bookman Old Style" w:hAnsi="Bookman Old Style"/>
        </w:rPr>
        <w:t xml:space="preserve"> </w:t>
      </w:r>
      <w:r w:rsidR="00244ACC">
        <w:rPr>
          <w:rFonts w:ascii="Bookman Old Style" w:hAnsi="Bookman Old Style"/>
        </w:rPr>
        <w:t xml:space="preserve">as </w:t>
      </w:r>
      <w:r w:rsidR="00AA1823">
        <w:rPr>
          <w:rFonts w:ascii="Bookman Old Style" w:hAnsi="Bookman Old Style"/>
        </w:rPr>
        <w:t xml:space="preserve">a </w:t>
      </w:r>
      <w:r w:rsidR="00244ACC">
        <w:rPr>
          <w:rFonts w:ascii="Bookman Old Style" w:hAnsi="Bookman Old Style"/>
        </w:rPr>
        <w:t xml:space="preserve">second choice. Hence, </w:t>
      </w:r>
      <w:r w:rsidR="00AA1823">
        <w:rPr>
          <w:rFonts w:ascii="Bookman Old Style" w:hAnsi="Bookman Old Style"/>
        </w:rPr>
        <w:t xml:space="preserve">the need to </w:t>
      </w:r>
      <w:r w:rsidR="00244ACC">
        <w:rPr>
          <w:rFonts w:ascii="Bookman Old Style" w:hAnsi="Bookman Old Style"/>
        </w:rPr>
        <w:t>allow fac</w:t>
      </w:r>
      <w:r w:rsidR="00AA1823">
        <w:rPr>
          <w:rFonts w:ascii="Bookman Old Style" w:hAnsi="Bookman Old Style"/>
        </w:rPr>
        <w:t>ulty</w:t>
      </w:r>
      <w:r w:rsidR="00244ACC">
        <w:rPr>
          <w:rFonts w:ascii="Bookman Old Style" w:hAnsi="Bookman Old Style"/>
        </w:rPr>
        <w:t xml:space="preserve"> in some programs to teach more than half </w:t>
      </w:r>
      <w:r w:rsidR="00AA1823">
        <w:rPr>
          <w:rFonts w:ascii="Bookman Old Style" w:hAnsi="Bookman Old Style"/>
        </w:rPr>
        <w:t xml:space="preserve">of their courses </w:t>
      </w:r>
      <w:r w:rsidR="00244ACC">
        <w:rPr>
          <w:rFonts w:ascii="Bookman Old Style" w:hAnsi="Bookman Old Style"/>
        </w:rPr>
        <w:t xml:space="preserve">online. </w:t>
      </w:r>
    </w:p>
    <w:p w14:paraId="52B15C81" w14:textId="0D8BBC1A" w:rsidR="00244ACC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Lachs</w:t>
      </w:r>
      <w:r w:rsidR="00AA1823">
        <w:rPr>
          <w:rFonts w:ascii="Bookman Old Style" w:hAnsi="Bookman Old Style"/>
        </w:rPr>
        <w:t xml:space="preserve"> agreed that </w:t>
      </w:r>
      <w:r w:rsidR="00244ACC">
        <w:rPr>
          <w:rFonts w:ascii="Bookman Old Style" w:hAnsi="Bookman Old Style"/>
        </w:rPr>
        <w:t xml:space="preserve">these should be able to have exceptions. </w:t>
      </w:r>
    </w:p>
    <w:p w14:paraId="2B7D068A" w14:textId="3A5A6B46" w:rsidR="00244ACC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AA1823">
        <w:rPr>
          <w:rFonts w:ascii="Bookman Old Style" w:hAnsi="Bookman Old Style"/>
        </w:rPr>
        <w:t xml:space="preserve"> added that this could</w:t>
      </w:r>
      <w:r w:rsidR="00244ACC">
        <w:rPr>
          <w:rFonts w:ascii="Bookman Old Style" w:hAnsi="Bookman Old Style"/>
        </w:rPr>
        <w:t xml:space="preserve"> be codified in </w:t>
      </w:r>
      <w:r w:rsidR="00AA1823">
        <w:rPr>
          <w:rFonts w:ascii="Bookman Old Style" w:hAnsi="Bookman Old Style"/>
        </w:rPr>
        <w:t xml:space="preserve">APM </w:t>
      </w:r>
      <w:r w:rsidR="00244ACC">
        <w:rPr>
          <w:rFonts w:ascii="Bookman Old Style" w:hAnsi="Bookman Old Style"/>
        </w:rPr>
        <w:t>206.</w:t>
      </w:r>
    </w:p>
    <w:p w14:paraId="44285BD5" w14:textId="5A9FF5C6" w:rsidR="00244ACC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244ACC" w:rsidRPr="00576455">
        <w:rPr>
          <w:rFonts w:ascii="Bookman Old Style" w:hAnsi="Bookman Old Style"/>
          <w:b/>
          <w:bCs/>
        </w:rPr>
        <w:t>Mehta</w:t>
      </w:r>
      <w:r w:rsidR="00244ACC">
        <w:rPr>
          <w:rFonts w:ascii="Bookman Old Style" w:hAnsi="Bookman Old Style"/>
        </w:rPr>
        <w:t xml:space="preserve"> </w:t>
      </w:r>
      <w:r w:rsidR="006E3C40">
        <w:rPr>
          <w:rFonts w:ascii="Bookman Old Style" w:hAnsi="Bookman Old Style"/>
        </w:rPr>
        <w:t xml:space="preserve">mentioned that we </w:t>
      </w:r>
      <w:r w:rsidR="00244ACC">
        <w:rPr>
          <w:rFonts w:ascii="Bookman Old Style" w:hAnsi="Bookman Old Style"/>
        </w:rPr>
        <w:t>have progra</w:t>
      </w:r>
      <w:r w:rsidR="00D94227">
        <w:rPr>
          <w:rFonts w:ascii="Bookman Old Style" w:hAnsi="Bookman Old Style"/>
        </w:rPr>
        <w:t>m</w:t>
      </w:r>
      <w:r w:rsidR="00244ACC">
        <w:rPr>
          <w:rFonts w:ascii="Bookman Old Style" w:hAnsi="Bookman Old Style"/>
        </w:rPr>
        <w:t>s that have been fully online</w:t>
      </w:r>
      <w:r w:rsidR="006E3C40">
        <w:rPr>
          <w:rFonts w:ascii="Bookman Old Style" w:hAnsi="Bookman Old Style"/>
        </w:rPr>
        <w:t xml:space="preserve"> or already had</w:t>
      </w:r>
      <w:r w:rsidR="00244ACC">
        <w:rPr>
          <w:rFonts w:ascii="Bookman Old Style" w:hAnsi="Bookman Old Style"/>
        </w:rPr>
        <w:t xml:space="preserve"> lots of online teaching before </w:t>
      </w:r>
      <w:r w:rsidR="006E3C40">
        <w:rPr>
          <w:rFonts w:ascii="Bookman Old Style" w:hAnsi="Bookman Old Style"/>
        </w:rPr>
        <w:t>the pandemic</w:t>
      </w:r>
      <w:r w:rsidR="00244ACC">
        <w:rPr>
          <w:rFonts w:ascii="Bookman Old Style" w:hAnsi="Bookman Old Style"/>
        </w:rPr>
        <w:t xml:space="preserve">. </w:t>
      </w:r>
      <w:r w:rsidR="006E3C40">
        <w:rPr>
          <w:rFonts w:ascii="Bookman Old Style" w:hAnsi="Bookman Old Style"/>
        </w:rPr>
        <w:t xml:space="preserve">We would </w:t>
      </w:r>
      <w:r w:rsidR="00244ACC">
        <w:rPr>
          <w:rFonts w:ascii="Bookman Old Style" w:hAnsi="Bookman Old Style"/>
        </w:rPr>
        <w:t>need to allow departmental exceptions.</w:t>
      </w:r>
    </w:p>
    <w:p w14:paraId="1EB59BB5" w14:textId="739EB210" w:rsidR="00D94227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6E3C40">
        <w:rPr>
          <w:rFonts w:ascii="Bookman Old Style" w:hAnsi="Bookman Old Style"/>
        </w:rPr>
        <w:t xml:space="preserve"> repeated that </w:t>
      </w:r>
      <w:r w:rsidR="00D94227">
        <w:rPr>
          <w:rFonts w:ascii="Bookman Old Style" w:hAnsi="Bookman Old Style"/>
        </w:rPr>
        <w:t xml:space="preserve">there is no </w:t>
      </w:r>
      <w:r w:rsidR="006E3C40">
        <w:rPr>
          <w:rFonts w:ascii="Bookman Old Style" w:hAnsi="Bookman Old Style"/>
        </w:rPr>
        <w:t xml:space="preserve">amended </w:t>
      </w:r>
      <w:r w:rsidR="00D94227">
        <w:rPr>
          <w:rFonts w:ascii="Bookman Old Style" w:hAnsi="Bookman Old Style"/>
        </w:rPr>
        <w:t xml:space="preserve">policy </w:t>
      </w:r>
      <w:r w:rsidR="006E3C40">
        <w:rPr>
          <w:rFonts w:ascii="Bookman Old Style" w:hAnsi="Bookman Old Style"/>
        </w:rPr>
        <w:t xml:space="preserve">yet </w:t>
      </w:r>
      <w:r w:rsidR="007A00B1">
        <w:rPr>
          <w:rFonts w:ascii="Bookman Old Style" w:hAnsi="Bookman Old Style"/>
        </w:rPr>
        <w:t>and</w:t>
      </w:r>
      <w:r w:rsidR="00D94227">
        <w:rPr>
          <w:rFonts w:ascii="Bookman Old Style" w:hAnsi="Bookman Old Style"/>
        </w:rPr>
        <w:t xml:space="preserve"> </w:t>
      </w:r>
      <w:r w:rsidR="006E3C40">
        <w:rPr>
          <w:rFonts w:ascii="Bookman Old Style" w:hAnsi="Bookman Old Style"/>
        </w:rPr>
        <w:t>faculty will</w:t>
      </w:r>
      <w:r w:rsidR="00D94227">
        <w:rPr>
          <w:rFonts w:ascii="Bookman Old Style" w:hAnsi="Bookman Old Style"/>
        </w:rPr>
        <w:t xml:space="preserve"> need to have</w:t>
      </w:r>
      <w:r w:rsidR="006E3C40">
        <w:rPr>
          <w:rFonts w:ascii="Bookman Old Style" w:hAnsi="Bookman Old Style"/>
        </w:rPr>
        <w:t xml:space="preserve"> a</w:t>
      </w:r>
      <w:r w:rsidR="00D94227">
        <w:rPr>
          <w:rFonts w:ascii="Bookman Old Style" w:hAnsi="Bookman Old Style"/>
        </w:rPr>
        <w:t xml:space="preserve"> dialogue with </w:t>
      </w:r>
      <w:r w:rsidR="006E3C40">
        <w:rPr>
          <w:rFonts w:ascii="Bookman Old Style" w:hAnsi="Bookman Old Style"/>
        </w:rPr>
        <w:t>P</w:t>
      </w:r>
      <w:r w:rsidR="00D94227">
        <w:rPr>
          <w:rFonts w:ascii="Bookman Old Style" w:hAnsi="Bookman Old Style"/>
        </w:rPr>
        <w:t xml:space="preserve">rovost </w:t>
      </w:r>
      <w:r w:rsidR="006E3C40">
        <w:rPr>
          <w:rFonts w:ascii="Bookman Old Style" w:hAnsi="Bookman Old Style"/>
        </w:rPr>
        <w:t xml:space="preserve">Fu if they have concerns </w:t>
      </w:r>
      <w:r w:rsidR="00D94227">
        <w:rPr>
          <w:rFonts w:ascii="Bookman Old Style" w:hAnsi="Bookman Old Style"/>
        </w:rPr>
        <w:t>for fall</w:t>
      </w:r>
      <w:r w:rsidR="006E3C40">
        <w:rPr>
          <w:rFonts w:ascii="Bookman Old Style" w:hAnsi="Bookman Old Style"/>
        </w:rPr>
        <w:t xml:space="preserve"> 2023</w:t>
      </w:r>
      <w:r w:rsidR="00D94227">
        <w:rPr>
          <w:rFonts w:ascii="Bookman Old Style" w:hAnsi="Bookman Old Style"/>
        </w:rPr>
        <w:t xml:space="preserve">. </w:t>
      </w:r>
      <w:r w:rsidR="006E3C40">
        <w:rPr>
          <w:rFonts w:ascii="Bookman Old Style" w:hAnsi="Bookman Old Style"/>
        </w:rPr>
        <w:t>He added that e</w:t>
      </w:r>
      <w:r w:rsidR="00D94227">
        <w:rPr>
          <w:rFonts w:ascii="Bookman Old Style" w:hAnsi="Bookman Old Style"/>
        </w:rPr>
        <w:t xml:space="preserve">xceptions for fully online programs could be available and </w:t>
      </w:r>
      <w:r w:rsidR="006E3C40">
        <w:rPr>
          <w:rFonts w:ascii="Bookman Old Style" w:hAnsi="Bookman Old Style"/>
        </w:rPr>
        <w:t xml:space="preserve">APM </w:t>
      </w:r>
      <w:r w:rsidR="00D94227">
        <w:rPr>
          <w:rFonts w:ascii="Bookman Old Style" w:hAnsi="Bookman Old Style"/>
        </w:rPr>
        <w:t>206</w:t>
      </w:r>
      <w:r w:rsidR="006E3C40">
        <w:rPr>
          <w:rFonts w:ascii="Bookman Old Style" w:hAnsi="Bookman Old Style"/>
        </w:rPr>
        <w:t xml:space="preserve"> could be amended to provide a </w:t>
      </w:r>
      <w:r w:rsidR="00D94227">
        <w:rPr>
          <w:rFonts w:ascii="Bookman Old Style" w:hAnsi="Bookman Old Style"/>
        </w:rPr>
        <w:t>protocol for that designation.</w:t>
      </w:r>
    </w:p>
    <w:p w14:paraId="4F3C3C8A" w14:textId="13EC2392" w:rsidR="00D94227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Dyer</w:t>
      </w:r>
      <w:r w:rsidR="00321365">
        <w:rPr>
          <w:rFonts w:ascii="Bookman Old Style" w:hAnsi="Bookman Old Style"/>
        </w:rPr>
        <w:t xml:space="preserve"> also mentioned that</w:t>
      </w:r>
      <w:r w:rsidR="00D94227">
        <w:rPr>
          <w:rFonts w:ascii="Bookman Old Style" w:hAnsi="Bookman Old Style"/>
        </w:rPr>
        <w:t xml:space="preserve"> any program that previously had approval through </w:t>
      </w:r>
      <w:r w:rsidR="00321365">
        <w:rPr>
          <w:rFonts w:ascii="Bookman Old Style" w:hAnsi="Bookman Old Style"/>
        </w:rPr>
        <w:t>WASC</w:t>
      </w:r>
      <w:r w:rsidR="00D94227">
        <w:rPr>
          <w:rFonts w:ascii="Bookman Old Style" w:hAnsi="Bookman Old Style"/>
        </w:rPr>
        <w:t xml:space="preserve"> sti</w:t>
      </w:r>
      <w:r w:rsidR="00321365">
        <w:rPr>
          <w:rFonts w:ascii="Bookman Old Style" w:hAnsi="Bookman Old Style"/>
        </w:rPr>
        <w:t>l</w:t>
      </w:r>
      <w:r w:rsidR="00D94227">
        <w:rPr>
          <w:rFonts w:ascii="Bookman Old Style" w:hAnsi="Bookman Old Style"/>
        </w:rPr>
        <w:t xml:space="preserve">l has approval. </w:t>
      </w:r>
      <w:r w:rsidR="00321365">
        <w:rPr>
          <w:rFonts w:ascii="Bookman Old Style" w:hAnsi="Bookman Old Style"/>
        </w:rPr>
        <w:t>W</w:t>
      </w:r>
      <w:r w:rsidR="00D94227">
        <w:rPr>
          <w:rFonts w:ascii="Bookman Old Style" w:hAnsi="Bookman Old Style"/>
        </w:rPr>
        <w:t xml:space="preserve">e will now </w:t>
      </w:r>
      <w:r w:rsidR="00321365">
        <w:rPr>
          <w:rFonts w:ascii="Bookman Old Style" w:hAnsi="Bookman Old Style"/>
        </w:rPr>
        <w:t>need</w:t>
      </w:r>
      <w:r w:rsidR="00D94227">
        <w:rPr>
          <w:rFonts w:ascii="Bookman Old Style" w:hAnsi="Bookman Old Style"/>
        </w:rPr>
        <w:t xml:space="preserve"> a campus procedure for new online programs</w:t>
      </w:r>
      <w:r w:rsidR="00F37A28">
        <w:rPr>
          <w:rFonts w:ascii="Bookman Old Style" w:hAnsi="Bookman Old Style"/>
        </w:rPr>
        <w:t xml:space="preserve"> because the WASC procedure will no longer be required</w:t>
      </w:r>
      <w:r w:rsidR="00D94227">
        <w:rPr>
          <w:rFonts w:ascii="Bookman Old Style" w:hAnsi="Bookman Old Style"/>
        </w:rPr>
        <w:t>.</w:t>
      </w:r>
      <w:r w:rsidR="00321365">
        <w:rPr>
          <w:rFonts w:ascii="Bookman Old Style" w:hAnsi="Bookman Old Style"/>
        </w:rPr>
        <w:t xml:space="preserve"> She added that the task force f</w:t>
      </w:r>
      <w:r w:rsidR="00D94227">
        <w:rPr>
          <w:rFonts w:ascii="Bookman Old Style" w:hAnsi="Bookman Old Style"/>
        </w:rPr>
        <w:t xml:space="preserve">ocused on UG programs. </w:t>
      </w:r>
      <w:r w:rsidR="00321365">
        <w:rPr>
          <w:rFonts w:ascii="Bookman Old Style" w:hAnsi="Bookman Old Style"/>
        </w:rPr>
        <w:t>It is u</w:t>
      </w:r>
      <w:r w:rsidR="00D94227">
        <w:rPr>
          <w:rFonts w:ascii="Bookman Old Style" w:hAnsi="Bookman Old Style"/>
        </w:rPr>
        <w:t xml:space="preserve">p to the </w:t>
      </w:r>
      <w:r w:rsidR="00321365">
        <w:rPr>
          <w:rFonts w:ascii="Bookman Old Style" w:hAnsi="Bookman Old Style"/>
        </w:rPr>
        <w:t>P</w:t>
      </w:r>
      <w:r w:rsidR="00D94227">
        <w:rPr>
          <w:rFonts w:ascii="Bookman Old Style" w:hAnsi="Bookman Old Style"/>
        </w:rPr>
        <w:t xml:space="preserve">rovost </w:t>
      </w:r>
      <w:r w:rsidR="00D94227">
        <w:rPr>
          <w:rFonts w:ascii="Bookman Old Style" w:hAnsi="Bookman Old Style"/>
        </w:rPr>
        <w:lastRenderedPageBreak/>
        <w:t xml:space="preserve">to </w:t>
      </w:r>
      <w:r w:rsidR="00321365">
        <w:rPr>
          <w:rFonts w:ascii="Bookman Old Style" w:hAnsi="Bookman Old Style"/>
        </w:rPr>
        <w:t>make guidelines</w:t>
      </w:r>
      <w:r w:rsidR="00D94227">
        <w:rPr>
          <w:rFonts w:ascii="Bookman Old Style" w:hAnsi="Bookman Old Style"/>
        </w:rPr>
        <w:t xml:space="preserve"> for fall 2023, but </w:t>
      </w:r>
      <w:r w:rsidR="00321365">
        <w:rPr>
          <w:rFonts w:ascii="Bookman Old Style" w:hAnsi="Bookman Old Style"/>
        </w:rPr>
        <w:t>the task force suggested that the</w:t>
      </w:r>
      <w:r w:rsidR="00D94227">
        <w:rPr>
          <w:rFonts w:ascii="Bookman Old Style" w:hAnsi="Bookman Old Style"/>
        </w:rPr>
        <w:t xml:space="preserve"> rec</w:t>
      </w:r>
      <w:r w:rsidR="00321365">
        <w:rPr>
          <w:rFonts w:ascii="Bookman Old Style" w:hAnsi="Bookman Old Style"/>
        </w:rPr>
        <w:t xml:space="preserve">ommendation </w:t>
      </w:r>
      <w:r w:rsidR="00D94227">
        <w:rPr>
          <w:rFonts w:ascii="Bookman Old Style" w:hAnsi="Bookman Old Style"/>
        </w:rPr>
        <w:t>does not apply to grad</w:t>
      </w:r>
      <w:r w:rsidR="00321365">
        <w:rPr>
          <w:rFonts w:ascii="Bookman Old Style" w:hAnsi="Bookman Old Style"/>
        </w:rPr>
        <w:t>uate</w:t>
      </w:r>
      <w:r w:rsidR="00D94227">
        <w:rPr>
          <w:rFonts w:ascii="Bookman Old Style" w:hAnsi="Bookman Old Style"/>
        </w:rPr>
        <w:t xml:space="preserve"> programs. </w:t>
      </w:r>
    </w:p>
    <w:p w14:paraId="69687D55" w14:textId="5F4034FC" w:rsidR="00D94227" w:rsidRDefault="00D94227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3D3D82CF" w14:textId="61C11CDB" w:rsidR="00D94227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D94227" w:rsidRPr="00576455">
        <w:rPr>
          <w:rFonts w:ascii="Bookman Old Style" w:hAnsi="Bookman Old Style"/>
          <w:b/>
          <w:bCs/>
        </w:rPr>
        <w:t>Moreman</w:t>
      </w:r>
      <w:r w:rsidR="00D94227">
        <w:rPr>
          <w:rFonts w:ascii="Bookman Old Style" w:hAnsi="Bookman Old Style"/>
        </w:rPr>
        <w:t xml:space="preserve"> </w:t>
      </w:r>
      <w:r w:rsidR="00340A49">
        <w:rPr>
          <w:rFonts w:ascii="Bookman Old Style" w:hAnsi="Bookman Old Style"/>
        </w:rPr>
        <w:t>thank</w:t>
      </w:r>
      <w:r w:rsidR="00F37A28">
        <w:rPr>
          <w:rFonts w:ascii="Bookman Old Style" w:hAnsi="Bookman Old Style"/>
        </w:rPr>
        <w:t>ed</w:t>
      </w:r>
      <w:r w:rsidR="00340A49">
        <w:rPr>
          <w:rFonts w:ascii="Bookman Old Style" w:hAnsi="Bookman Old Style"/>
        </w:rPr>
        <w:t xml:space="preserve"> the taskforce for their work. </w:t>
      </w:r>
      <w:r w:rsidR="00F37A28">
        <w:rPr>
          <w:rFonts w:ascii="Bookman Old Style" w:hAnsi="Bookman Old Style"/>
        </w:rPr>
        <w:t xml:space="preserve">He was concerned that it is often the same individuals on committees and that we need to be </w:t>
      </w:r>
      <w:r w:rsidR="00340A49">
        <w:rPr>
          <w:rFonts w:ascii="Bookman Old Style" w:hAnsi="Bookman Old Style"/>
        </w:rPr>
        <w:t xml:space="preserve">mindful </w:t>
      </w:r>
      <w:r w:rsidR="00E8374B">
        <w:rPr>
          <w:rFonts w:ascii="Bookman Old Style" w:hAnsi="Bookman Old Style"/>
        </w:rPr>
        <w:t xml:space="preserve">to </w:t>
      </w:r>
      <w:r w:rsidR="007A00B1">
        <w:rPr>
          <w:rFonts w:ascii="Bookman Old Style" w:hAnsi="Bookman Old Style"/>
        </w:rPr>
        <w:t>listen to</w:t>
      </w:r>
      <w:r w:rsidR="00E8374B">
        <w:rPr>
          <w:rFonts w:ascii="Bookman Old Style" w:hAnsi="Bookman Old Style"/>
        </w:rPr>
        <w:t xml:space="preserve"> a </w:t>
      </w:r>
      <w:r w:rsidR="00F37A28">
        <w:rPr>
          <w:rFonts w:ascii="Bookman Old Style" w:hAnsi="Bookman Old Style"/>
        </w:rPr>
        <w:t>diversity</w:t>
      </w:r>
      <w:r w:rsidR="00340A49">
        <w:rPr>
          <w:rFonts w:ascii="Bookman Old Style" w:hAnsi="Bookman Old Style"/>
        </w:rPr>
        <w:t xml:space="preserve"> of voices. </w:t>
      </w:r>
      <w:r w:rsidR="00F37A28">
        <w:rPr>
          <w:rFonts w:ascii="Bookman Old Style" w:hAnsi="Bookman Old Style"/>
        </w:rPr>
        <w:t>He also wanted to know whether we c</w:t>
      </w:r>
      <w:r w:rsidR="00340A49">
        <w:rPr>
          <w:rFonts w:ascii="Bookman Old Style" w:hAnsi="Bookman Old Style"/>
        </w:rPr>
        <w:t xml:space="preserve">ould have access to the documents </w:t>
      </w:r>
      <w:r w:rsidR="00F37A28">
        <w:rPr>
          <w:rFonts w:ascii="Bookman Old Style" w:hAnsi="Bookman Old Style"/>
        </w:rPr>
        <w:t xml:space="preserve">referenced in the task force report </w:t>
      </w:r>
      <w:r w:rsidR="00340A49">
        <w:rPr>
          <w:rFonts w:ascii="Bookman Old Style" w:hAnsi="Bookman Old Style"/>
        </w:rPr>
        <w:t xml:space="preserve">rather than </w:t>
      </w:r>
      <w:r w:rsidR="00BA46DA">
        <w:rPr>
          <w:rFonts w:ascii="Bookman Old Style" w:hAnsi="Bookman Old Style"/>
        </w:rPr>
        <w:t>having</w:t>
      </w:r>
      <w:r w:rsidR="00F37A28">
        <w:rPr>
          <w:rFonts w:ascii="Bookman Old Style" w:hAnsi="Bookman Old Style"/>
        </w:rPr>
        <w:t xml:space="preserve"> </w:t>
      </w:r>
      <w:r w:rsidR="00340A49">
        <w:rPr>
          <w:rFonts w:ascii="Bookman Old Style" w:hAnsi="Bookman Old Style"/>
        </w:rPr>
        <w:t xml:space="preserve">links </w:t>
      </w:r>
      <w:r w:rsidR="00F37A28">
        <w:rPr>
          <w:rFonts w:ascii="Bookman Old Style" w:hAnsi="Bookman Old Style"/>
        </w:rPr>
        <w:t xml:space="preserve">for these documents in the report, given the possibility of dead links. </w:t>
      </w:r>
    </w:p>
    <w:p w14:paraId="060F0131" w14:textId="77777777" w:rsidR="00340A49" w:rsidRDefault="00340A49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1D610C6F" w14:textId="0211BDE2" w:rsidR="00340A49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DeJordy</w:t>
      </w:r>
      <w:r w:rsidR="005D58F7">
        <w:rPr>
          <w:rFonts w:ascii="Bookman Old Style" w:hAnsi="Bookman Old Style"/>
        </w:rPr>
        <w:t xml:space="preserve"> mentioned that the report </w:t>
      </w:r>
      <w:r w:rsidR="00340A49">
        <w:rPr>
          <w:rFonts w:ascii="Bookman Old Style" w:hAnsi="Bookman Old Style"/>
        </w:rPr>
        <w:t>consistently refer</w:t>
      </w:r>
      <w:r w:rsidR="005D58F7">
        <w:rPr>
          <w:rFonts w:ascii="Bookman Old Style" w:hAnsi="Bookman Old Style"/>
        </w:rPr>
        <w:t>s</w:t>
      </w:r>
      <w:r w:rsidR="00340A49">
        <w:rPr>
          <w:rFonts w:ascii="Bookman Old Style" w:hAnsi="Bookman Old Style"/>
        </w:rPr>
        <w:t xml:space="preserve"> to dep</w:t>
      </w:r>
      <w:r w:rsidR="005D58F7">
        <w:rPr>
          <w:rFonts w:ascii="Bookman Old Style" w:hAnsi="Bookman Old Style"/>
        </w:rPr>
        <w:t>artments</w:t>
      </w:r>
      <w:r w:rsidR="00340A49">
        <w:rPr>
          <w:rFonts w:ascii="Bookman Old Style" w:hAnsi="Bookman Old Style"/>
        </w:rPr>
        <w:t>, not programs.</w:t>
      </w:r>
    </w:p>
    <w:p w14:paraId="3E8A893A" w14:textId="30AB195E" w:rsidR="00340A49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Lachs</w:t>
      </w:r>
      <w:r w:rsidR="005D58F7">
        <w:rPr>
          <w:rFonts w:ascii="Bookman Old Style" w:hAnsi="Bookman Old Style"/>
        </w:rPr>
        <w:t xml:space="preserve"> explained that </w:t>
      </w:r>
      <w:r w:rsidR="00340A49">
        <w:rPr>
          <w:rFonts w:ascii="Bookman Old Style" w:hAnsi="Bookman Old Style"/>
        </w:rPr>
        <w:t>that was</w:t>
      </w:r>
      <w:r w:rsidR="005D58F7">
        <w:rPr>
          <w:rFonts w:ascii="Bookman Old Style" w:hAnsi="Bookman Old Style"/>
        </w:rPr>
        <w:t xml:space="preserve"> an</w:t>
      </w:r>
      <w:r w:rsidR="00340A49">
        <w:rPr>
          <w:rFonts w:ascii="Bookman Old Style" w:hAnsi="Bookman Old Style"/>
        </w:rPr>
        <w:t xml:space="preserve"> oversight, </w:t>
      </w:r>
      <w:r w:rsidR="005D58F7">
        <w:rPr>
          <w:rFonts w:ascii="Bookman Old Style" w:hAnsi="Bookman Old Style"/>
        </w:rPr>
        <w:t xml:space="preserve">and they meant departments and </w:t>
      </w:r>
      <w:r w:rsidR="00340A49">
        <w:rPr>
          <w:rFonts w:ascii="Bookman Old Style" w:hAnsi="Bookman Old Style"/>
        </w:rPr>
        <w:t>programs.</w:t>
      </w:r>
    </w:p>
    <w:p w14:paraId="4D17A83C" w14:textId="1F9DEFAC" w:rsidR="00340A49" w:rsidRDefault="00340A49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674BD20" w14:textId="26142FD3" w:rsidR="00340A49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340A49">
        <w:rPr>
          <w:rFonts w:ascii="Bookman Old Style" w:hAnsi="Bookman Old Style"/>
        </w:rPr>
        <w:t xml:space="preserve"> thank</w:t>
      </w:r>
      <w:r w:rsidR="005D58F7">
        <w:rPr>
          <w:rFonts w:ascii="Bookman Old Style" w:hAnsi="Bookman Old Style"/>
        </w:rPr>
        <w:t>ed the</w:t>
      </w:r>
      <w:r w:rsidR="00340A49">
        <w:rPr>
          <w:rFonts w:ascii="Bookman Old Style" w:hAnsi="Bookman Old Style"/>
        </w:rPr>
        <w:t xml:space="preserve"> members on the task force for their time and work.</w:t>
      </w:r>
    </w:p>
    <w:p w14:paraId="6DDD1785" w14:textId="55DC459F" w:rsidR="00A02AC4" w:rsidRDefault="00A02AC4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88CDA14" w14:textId="108F833B" w:rsidR="00A02AC4" w:rsidRPr="00A02AC4" w:rsidRDefault="00A02AC4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u w:val="single"/>
        </w:rPr>
      </w:pPr>
      <w:r w:rsidRPr="00A02AC4">
        <w:rPr>
          <w:rFonts w:ascii="Bookman Old Style" w:hAnsi="Bookman Old Style"/>
          <w:u w:val="single"/>
        </w:rPr>
        <w:t xml:space="preserve">Statewide </w:t>
      </w:r>
      <w:r w:rsidR="00576455">
        <w:rPr>
          <w:rFonts w:ascii="Bookman Old Style" w:hAnsi="Bookman Old Style"/>
          <w:u w:val="single"/>
        </w:rPr>
        <w:t>S</w:t>
      </w:r>
      <w:r w:rsidRPr="00A02AC4">
        <w:rPr>
          <w:rFonts w:ascii="Bookman Old Style" w:hAnsi="Bookman Old Style"/>
          <w:u w:val="single"/>
        </w:rPr>
        <w:t xml:space="preserve">enator </w:t>
      </w:r>
      <w:r w:rsidR="00576455">
        <w:rPr>
          <w:rFonts w:ascii="Bookman Old Style" w:hAnsi="Bookman Old Style"/>
          <w:u w:val="single"/>
        </w:rPr>
        <w:t>S</w:t>
      </w:r>
      <w:r w:rsidRPr="00A02AC4">
        <w:rPr>
          <w:rFonts w:ascii="Bookman Old Style" w:hAnsi="Bookman Old Style"/>
          <w:u w:val="single"/>
        </w:rPr>
        <w:t>chlievert:</w:t>
      </w:r>
    </w:p>
    <w:p w14:paraId="7E67CBC9" w14:textId="1E7A6E43" w:rsidR="00A02AC4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Schlievert</w:t>
      </w:r>
      <w:r>
        <w:rPr>
          <w:rFonts w:ascii="Bookman Old Style" w:hAnsi="Bookman Old Style"/>
        </w:rPr>
        <w:t xml:space="preserve"> </w:t>
      </w:r>
      <w:r w:rsidR="00167769">
        <w:rPr>
          <w:rFonts w:ascii="Bookman Old Style" w:hAnsi="Bookman Old Style"/>
        </w:rPr>
        <w:t xml:space="preserve">shared notes from the ASCSU plenary meeting on November 3 and 4. The </w:t>
      </w:r>
      <w:r w:rsidR="00A02AC4">
        <w:rPr>
          <w:rFonts w:ascii="Bookman Old Style" w:hAnsi="Bookman Old Style"/>
        </w:rPr>
        <w:t>Chancellor’s presentation started with her intention to meet student needs</w:t>
      </w:r>
      <w:r w:rsidR="00167769">
        <w:rPr>
          <w:rFonts w:ascii="Bookman Old Style" w:hAnsi="Bookman Old Style"/>
        </w:rPr>
        <w:t xml:space="preserve"> and </w:t>
      </w:r>
      <w:r w:rsidR="00A02AC4">
        <w:rPr>
          <w:rFonts w:ascii="Bookman Old Style" w:hAnsi="Bookman Old Style"/>
        </w:rPr>
        <w:t xml:space="preserve">then addressed declined enrollment. </w:t>
      </w:r>
      <w:r w:rsidR="00167769">
        <w:rPr>
          <w:rFonts w:ascii="Bookman Old Style" w:hAnsi="Bookman Old Style"/>
        </w:rPr>
        <w:t>C</w:t>
      </w:r>
      <w:r w:rsidR="00A02AC4">
        <w:rPr>
          <w:rFonts w:ascii="Bookman Old Style" w:hAnsi="Bookman Old Style"/>
        </w:rPr>
        <w:t>ampus budget</w:t>
      </w:r>
      <w:r w:rsidR="00167769">
        <w:rPr>
          <w:rFonts w:ascii="Bookman Old Style" w:hAnsi="Bookman Old Style"/>
        </w:rPr>
        <w:t>s</w:t>
      </w:r>
      <w:r w:rsidR="00A02AC4">
        <w:rPr>
          <w:rFonts w:ascii="Bookman Old Style" w:hAnsi="Bookman Old Style"/>
        </w:rPr>
        <w:t xml:space="preserve"> </w:t>
      </w:r>
      <w:r w:rsidR="00167769">
        <w:rPr>
          <w:rFonts w:ascii="Bookman Old Style" w:hAnsi="Bookman Old Style"/>
        </w:rPr>
        <w:t xml:space="preserve">are </w:t>
      </w:r>
      <w:r w:rsidR="00A02AC4">
        <w:rPr>
          <w:rFonts w:ascii="Bookman Old Style" w:hAnsi="Bookman Old Style"/>
        </w:rPr>
        <w:t xml:space="preserve">set on </w:t>
      </w:r>
      <w:r w:rsidR="00167769">
        <w:rPr>
          <w:rFonts w:ascii="Bookman Old Style" w:hAnsi="Bookman Old Style"/>
        </w:rPr>
        <w:t>targeted</w:t>
      </w:r>
      <w:r w:rsidR="00A02AC4">
        <w:rPr>
          <w:rFonts w:ascii="Bookman Old Style" w:hAnsi="Bookman Old Style"/>
        </w:rPr>
        <w:t xml:space="preserve"> enrollment. </w:t>
      </w:r>
      <w:r w:rsidR="00167769">
        <w:rPr>
          <w:rFonts w:ascii="Bookman Old Style" w:hAnsi="Bookman Old Style"/>
        </w:rPr>
        <w:t>There will be some s</w:t>
      </w:r>
      <w:r w:rsidR="00A02AC4">
        <w:rPr>
          <w:rFonts w:ascii="Bookman Old Style" w:hAnsi="Bookman Old Style"/>
        </w:rPr>
        <w:t xml:space="preserve">upport from </w:t>
      </w:r>
      <w:r w:rsidR="00167769">
        <w:rPr>
          <w:rFonts w:ascii="Bookman Old Style" w:hAnsi="Bookman Old Style"/>
        </w:rPr>
        <w:t>the C</w:t>
      </w:r>
      <w:r w:rsidR="00A02AC4">
        <w:rPr>
          <w:rFonts w:ascii="Bookman Old Style" w:hAnsi="Bookman Old Style"/>
        </w:rPr>
        <w:t xml:space="preserve">hancellor’s office for campuses with lower enrollment. </w:t>
      </w:r>
      <w:r w:rsidR="00167769">
        <w:rPr>
          <w:rFonts w:ascii="Bookman Old Style" w:hAnsi="Bookman Old Style"/>
        </w:rPr>
        <w:t>The Chancellor’s Office</w:t>
      </w:r>
      <w:r w:rsidR="00A02AC4">
        <w:rPr>
          <w:rFonts w:ascii="Bookman Old Style" w:hAnsi="Bookman Old Style"/>
        </w:rPr>
        <w:t xml:space="preserve"> </w:t>
      </w:r>
      <w:r w:rsidR="00167769">
        <w:rPr>
          <w:rFonts w:ascii="Bookman Old Style" w:hAnsi="Bookman Old Style"/>
        </w:rPr>
        <w:t>might have to</w:t>
      </w:r>
      <w:r w:rsidR="00A02AC4">
        <w:rPr>
          <w:rFonts w:ascii="Bookman Old Style" w:hAnsi="Bookman Old Style"/>
        </w:rPr>
        <w:t xml:space="preserve"> become </w:t>
      </w:r>
      <w:r w:rsidR="00167769">
        <w:rPr>
          <w:rFonts w:ascii="Bookman Old Style" w:hAnsi="Bookman Old Style"/>
        </w:rPr>
        <w:t xml:space="preserve">an </w:t>
      </w:r>
      <w:r w:rsidR="00A02AC4">
        <w:rPr>
          <w:rFonts w:ascii="Bookman Old Style" w:hAnsi="Bookman Old Style"/>
        </w:rPr>
        <w:t xml:space="preserve">enrollment management agent. Other universities are mining students from </w:t>
      </w:r>
      <w:r w:rsidR="00167769">
        <w:rPr>
          <w:rFonts w:ascii="Bookman Old Style" w:hAnsi="Bookman Old Style"/>
        </w:rPr>
        <w:t>CSUs</w:t>
      </w:r>
      <w:r w:rsidR="00A02AC4">
        <w:rPr>
          <w:rFonts w:ascii="Bookman Old Style" w:hAnsi="Bookman Old Style"/>
        </w:rPr>
        <w:t xml:space="preserve">, </w:t>
      </w:r>
      <w:r w:rsidR="00A02AC4" w:rsidRPr="00167769">
        <w:rPr>
          <w:rFonts w:ascii="Bookman Old Style" w:hAnsi="Bookman Old Style"/>
          <w:i/>
          <w:iCs/>
        </w:rPr>
        <w:t>e.g.</w:t>
      </w:r>
      <w:r w:rsidR="00A02AC4">
        <w:rPr>
          <w:rFonts w:ascii="Bookman Old Style" w:hAnsi="Bookman Old Style"/>
        </w:rPr>
        <w:t xml:space="preserve"> Arizona</w:t>
      </w:r>
      <w:r w:rsidR="00167769">
        <w:rPr>
          <w:rFonts w:ascii="Bookman Old Style" w:hAnsi="Bookman Old Style"/>
        </w:rPr>
        <w:t xml:space="preserve"> State</w:t>
      </w:r>
      <w:r w:rsidR="00A02AC4">
        <w:rPr>
          <w:rFonts w:ascii="Bookman Old Style" w:hAnsi="Bookman Old Style"/>
        </w:rPr>
        <w:t>.</w:t>
      </w:r>
    </w:p>
    <w:p w14:paraId="623F234A" w14:textId="705F2D0D" w:rsidR="00A02AC4" w:rsidRDefault="00A02AC4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Cal-</w:t>
      </w:r>
      <w:r w:rsidR="00167769">
        <w:rPr>
          <w:rFonts w:ascii="Bookman Old Style" w:hAnsi="Bookman Old Style"/>
        </w:rPr>
        <w:t xml:space="preserve">GETC and the </w:t>
      </w:r>
      <w:r>
        <w:rPr>
          <w:rFonts w:ascii="Bookman Old Style" w:hAnsi="Bookman Old Style"/>
        </w:rPr>
        <w:t xml:space="preserve">Black </w:t>
      </w:r>
      <w:r w:rsidR="0016776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tudent </w:t>
      </w:r>
      <w:r w:rsidR="0016776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uccess </w:t>
      </w:r>
      <w:r w:rsidR="00167769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roup</w:t>
      </w:r>
      <w:r w:rsidR="00167769">
        <w:rPr>
          <w:rFonts w:ascii="Bookman Old Style" w:hAnsi="Bookman Old Style"/>
        </w:rPr>
        <w:t xml:space="preserve"> were discussed</w:t>
      </w:r>
      <w:r>
        <w:rPr>
          <w:rFonts w:ascii="Bookman Old Style" w:hAnsi="Bookman Old Style"/>
        </w:rPr>
        <w:t>.</w:t>
      </w:r>
    </w:p>
    <w:p w14:paraId="4992AE40" w14:textId="2691228A" w:rsidR="00A02AC4" w:rsidRDefault="00167769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There is an i</w:t>
      </w:r>
      <w:r w:rsidR="00A02AC4">
        <w:rPr>
          <w:rFonts w:ascii="Bookman Old Style" w:hAnsi="Bookman Old Style"/>
        </w:rPr>
        <w:t>ntention to have more doctoral programs</w:t>
      </w:r>
      <w:r>
        <w:rPr>
          <w:rFonts w:ascii="Bookman Old Style" w:hAnsi="Bookman Old Style"/>
        </w:rPr>
        <w:t>.</w:t>
      </w:r>
    </w:p>
    <w:p w14:paraId="2095AFD7" w14:textId="4A4DB7F9" w:rsidR="00244ACC" w:rsidRDefault="00167769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A series of r</w:t>
      </w:r>
      <w:r w:rsidR="00A02AC4">
        <w:rPr>
          <w:rFonts w:ascii="Bookman Old Style" w:hAnsi="Bookman Old Style"/>
        </w:rPr>
        <w:t>esolutions</w:t>
      </w:r>
      <w:r>
        <w:rPr>
          <w:rFonts w:ascii="Bookman Old Style" w:hAnsi="Bookman Old Style"/>
        </w:rPr>
        <w:t xml:space="preserve"> were approved. </w:t>
      </w:r>
    </w:p>
    <w:p w14:paraId="2A73135B" w14:textId="1BBA609A" w:rsidR="00334AC7" w:rsidRDefault="00334AC7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818C5EA" w14:textId="34236677" w:rsidR="00334AC7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334AC7" w:rsidRPr="00576455">
        <w:rPr>
          <w:rFonts w:ascii="Bookman Old Style" w:hAnsi="Bookman Old Style"/>
          <w:b/>
          <w:bCs/>
        </w:rPr>
        <w:t>Maldonado</w:t>
      </w:r>
      <w:r w:rsidR="00A83680">
        <w:rPr>
          <w:rFonts w:ascii="Bookman Old Style" w:hAnsi="Bookman Old Style"/>
          <w:b/>
          <w:bCs/>
        </w:rPr>
        <w:t xml:space="preserve"> </w:t>
      </w:r>
      <w:r w:rsidR="00A83680">
        <w:rPr>
          <w:rFonts w:ascii="Bookman Old Style" w:hAnsi="Bookman Old Style"/>
        </w:rPr>
        <w:t xml:space="preserve">wanted to know </w:t>
      </w:r>
      <w:r w:rsidR="00334AC7">
        <w:rPr>
          <w:rFonts w:ascii="Bookman Old Style" w:hAnsi="Bookman Old Style"/>
        </w:rPr>
        <w:t>what it mean</w:t>
      </w:r>
      <w:r w:rsidR="00A83680">
        <w:rPr>
          <w:rFonts w:ascii="Bookman Old Style" w:hAnsi="Bookman Old Style"/>
        </w:rPr>
        <w:t>s</w:t>
      </w:r>
      <w:r w:rsidR="00334AC7">
        <w:rPr>
          <w:rFonts w:ascii="Bookman Old Style" w:hAnsi="Bookman Old Style"/>
        </w:rPr>
        <w:t xml:space="preserve"> to </w:t>
      </w:r>
      <w:r w:rsidR="00A83680">
        <w:rPr>
          <w:rFonts w:ascii="Bookman Old Style" w:hAnsi="Bookman Old Style"/>
        </w:rPr>
        <w:t xml:space="preserve">have </w:t>
      </w:r>
      <w:r w:rsidR="00334AC7">
        <w:rPr>
          <w:rFonts w:ascii="Bookman Old Style" w:hAnsi="Bookman Old Style"/>
        </w:rPr>
        <w:t>centrally manage</w:t>
      </w:r>
      <w:r w:rsidR="00A83680">
        <w:rPr>
          <w:rFonts w:ascii="Bookman Old Style" w:hAnsi="Bookman Old Style"/>
        </w:rPr>
        <w:t>d</w:t>
      </w:r>
      <w:r w:rsidR="00334AC7">
        <w:rPr>
          <w:rFonts w:ascii="Bookman Old Style" w:hAnsi="Bookman Old Style"/>
        </w:rPr>
        <w:t xml:space="preserve"> enrollment</w:t>
      </w:r>
      <w:r w:rsidR="00952DB8">
        <w:rPr>
          <w:rFonts w:ascii="Bookman Old Style" w:hAnsi="Bookman Old Style"/>
        </w:rPr>
        <w:t>,</w:t>
      </w:r>
      <w:r w:rsidR="00334AC7">
        <w:rPr>
          <w:rFonts w:ascii="Bookman Old Style" w:hAnsi="Bookman Old Style"/>
        </w:rPr>
        <w:t xml:space="preserve"> </w:t>
      </w:r>
      <w:r w:rsidR="00A83680">
        <w:rPr>
          <w:rFonts w:ascii="Bookman Old Style" w:hAnsi="Bookman Old Style"/>
        </w:rPr>
        <w:t>with the Chancellor’s Office</w:t>
      </w:r>
      <w:r w:rsidR="00334AC7">
        <w:rPr>
          <w:rFonts w:ascii="Bookman Old Style" w:hAnsi="Bookman Old Style"/>
        </w:rPr>
        <w:t xml:space="preserve"> as an </w:t>
      </w:r>
      <w:r w:rsidR="00A83680">
        <w:rPr>
          <w:rFonts w:ascii="Bookman Old Style" w:hAnsi="Bookman Old Style"/>
        </w:rPr>
        <w:t xml:space="preserve">enrollment management </w:t>
      </w:r>
      <w:r w:rsidR="00334AC7">
        <w:rPr>
          <w:rFonts w:ascii="Bookman Old Style" w:hAnsi="Bookman Old Style"/>
        </w:rPr>
        <w:t>agent</w:t>
      </w:r>
      <w:r w:rsidR="00A83680">
        <w:rPr>
          <w:rFonts w:ascii="Bookman Old Style" w:hAnsi="Bookman Old Style"/>
        </w:rPr>
        <w:t>.</w:t>
      </w:r>
    </w:p>
    <w:p w14:paraId="15507966" w14:textId="4502FF44" w:rsidR="00334AC7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334AC7" w:rsidRPr="00576455">
        <w:rPr>
          <w:rFonts w:ascii="Bookman Old Style" w:hAnsi="Bookman Old Style"/>
          <w:b/>
          <w:bCs/>
        </w:rPr>
        <w:t>Schlievert</w:t>
      </w:r>
      <w:r w:rsidR="00A83680">
        <w:rPr>
          <w:rFonts w:ascii="Bookman Old Style" w:hAnsi="Bookman Old Style"/>
        </w:rPr>
        <w:t xml:space="preserve"> explained that this was </w:t>
      </w:r>
      <w:r w:rsidR="00334AC7">
        <w:rPr>
          <w:rFonts w:ascii="Bookman Old Style" w:hAnsi="Bookman Old Style"/>
        </w:rPr>
        <w:t>not specified</w:t>
      </w:r>
      <w:r w:rsidR="00A83680">
        <w:rPr>
          <w:rFonts w:ascii="Bookman Old Style" w:hAnsi="Bookman Old Style"/>
        </w:rPr>
        <w:t xml:space="preserve">, but it </w:t>
      </w:r>
      <w:r w:rsidR="007A00B1">
        <w:rPr>
          <w:rFonts w:ascii="Bookman Old Style" w:hAnsi="Bookman Old Style"/>
        </w:rPr>
        <w:t>has to do with</w:t>
      </w:r>
      <w:r w:rsidR="00A83680">
        <w:rPr>
          <w:rFonts w:ascii="Bookman Old Style" w:hAnsi="Bookman Old Style"/>
        </w:rPr>
        <w:t xml:space="preserve"> what to</w:t>
      </w:r>
      <w:r w:rsidR="00334AC7">
        <w:rPr>
          <w:rFonts w:ascii="Bookman Old Style" w:hAnsi="Bookman Old Style"/>
        </w:rPr>
        <w:t xml:space="preserve"> do when </w:t>
      </w:r>
      <w:r w:rsidR="00A83680">
        <w:rPr>
          <w:rFonts w:ascii="Bookman Old Style" w:hAnsi="Bookman Old Style"/>
        </w:rPr>
        <w:t xml:space="preserve">there are </w:t>
      </w:r>
      <w:r w:rsidR="00334AC7">
        <w:rPr>
          <w:rFonts w:ascii="Bookman Old Style" w:hAnsi="Bookman Old Style"/>
        </w:rPr>
        <w:t>less students on one campus and more elsewhere.</w:t>
      </w:r>
    </w:p>
    <w:p w14:paraId="06CAB082" w14:textId="32CC06F8" w:rsidR="00334AC7" w:rsidRDefault="0057645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334AC7" w:rsidRPr="00576455">
        <w:rPr>
          <w:rFonts w:ascii="Bookman Old Style" w:hAnsi="Bookman Old Style"/>
          <w:b/>
          <w:bCs/>
        </w:rPr>
        <w:t>Fulop</w:t>
      </w:r>
      <w:r w:rsidR="00A83680">
        <w:rPr>
          <w:rFonts w:ascii="Bookman Old Style" w:hAnsi="Bookman Old Style"/>
        </w:rPr>
        <w:t xml:space="preserve"> explained that the </w:t>
      </w:r>
      <w:r w:rsidR="00334AC7">
        <w:rPr>
          <w:rFonts w:ascii="Bookman Old Style" w:hAnsi="Bookman Old Style"/>
        </w:rPr>
        <w:t xml:space="preserve">UC centrally manages their enrollment. Students state </w:t>
      </w:r>
      <w:r w:rsidR="00A83680">
        <w:rPr>
          <w:rFonts w:ascii="Bookman Old Style" w:hAnsi="Bookman Old Style"/>
        </w:rPr>
        <w:t xml:space="preserve">a </w:t>
      </w:r>
      <w:r w:rsidR="00334AC7">
        <w:rPr>
          <w:rFonts w:ascii="Bookman Old Style" w:hAnsi="Bookman Old Style"/>
        </w:rPr>
        <w:t xml:space="preserve">preference for </w:t>
      </w:r>
      <w:r w:rsidR="00A83680">
        <w:rPr>
          <w:rFonts w:ascii="Bookman Old Style" w:hAnsi="Bookman Old Style"/>
        </w:rPr>
        <w:t xml:space="preserve">a </w:t>
      </w:r>
      <w:r w:rsidR="00334AC7">
        <w:rPr>
          <w:rFonts w:ascii="Bookman Old Style" w:hAnsi="Bookman Old Style"/>
        </w:rPr>
        <w:t>campus</w:t>
      </w:r>
      <w:r w:rsidR="00A83680">
        <w:rPr>
          <w:rFonts w:ascii="Bookman Old Style" w:hAnsi="Bookman Old Style"/>
        </w:rPr>
        <w:t xml:space="preserve"> when they apply</w:t>
      </w:r>
      <w:r w:rsidR="00334AC7">
        <w:rPr>
          <w:rFonts w:ascii="Bookman Old Style" w:hAnsi="Bookman Old Style"/>
        </w:rPr>
        <w:t xml:space="preserve"> but </w:t>
      </w:r>
      <w:r w:rsidR="00A83680">
        <w:rPr>
          <w:rFonts w:ascii="Bookman Old Style" w:hAnsi="Bookman Old Style"/>
        </w:rPr>
        <w:t xml:space="preserve">they are </w:t>
      </w:r>
      <w:r w:rsidR="00334AC7">
        <w:rPr>
          <w:rFonts w:ascii="Bookman Old Style" w:hAnsi="Bookman Old Style"/>
        </w:rPr>
        <w:t>frequently admitted to a different one.</w:t>
      </w:r>
    </w:p>
    <w:p w14:paraId="78596D3D" w14:textId="77777777" w:rsidR="009E1778" w:rsidRPr="009E1778" w:rsidRDefault="009E1778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13821288" w14:textId="2BB18C3A" w:rsidR="009E1778" w:rsidRPr="009E1778" w:rsidRDefault="009E1778" w:rsidP="009E1778">
      <w:pPr>
        <w:pStyle w:val="NormalWeb"/>
        <w:numPr>
          <w:ilvl w:val="0"/>
          <w:numId w:val="3"/>
        </w:numPr>
        <w:tabs>
          <w:tab w:val="clear" w:pos="432"/>
        </w:tabs>
        <w:spacing w:before="0" w:beforeAutospacing="0" w:after="0" w:afterAutospacing="0"/>
        <w:rPr>
          <w:rFonts w:ascii="Bookman Old Style" w:hAnsi="Bookman Old Style"/>
        </w:rPr>
      </w:pPr>
      <w:r w:rsidRPr="009E1778">
        <w:rPr>
          <w:rFonts w:ascii="Bookman Old Style" w:hAnsi="Bookman Old Style"/>
          <w:color w:val="070707"/>
        </w:rPr>
        <w:t xml:space="preserve">Installation of New Senator. </w:t>
      </w:r>
    </w:p>
    <w:p w14:paraId="555D4BDC" w14:textId="19C0AC48" w:rsidR="009E1778" w:rsidRDefault="009E1778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0F9E0806" w14:textId="4B405039" w:rsidR="009E1778" w:rsidRDefault="009E1778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Welcoming Emily Mason (Department of Music)</w:t>
      </w:r>
    </w:p>
    <w:p w14:paraId="51171B1A" w14:textId="77777777" w:rsidR="009E1778" w:rsidRPr="009E1778" w:rsidRDefault="009E1778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07412512" w14:textId="77777777" w:rsidR="009E1778" w:rsidRPr="009E1778" w:rsidRDefault="009E1778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000DA734" w14:textId="6937DBBC" w:rsidR="009E1778" w:rsidRPr="009E1778" w:rsidRDefault="009E1778" w:rsidP="009E1778">
      <w:pPr>
        <w:pStyle w:val="NormalWeb"/>
        <w:numPr>
          <w:ilvl w:val="0"/>
          <w:numId w:val="3"/>
        </w:numPr>
        <w:tabs>
          <w:tab w:val="clear" w:pos="432"/>
        </w:tabs>
        <w:spacing w:before="0" w:beforeAutospacing="0" w:after="0" w:afterAutospacing="0"/>
        <w:rPr>
          <w:rFonts w:ascii="Bookman Old Style" w:hAnsi="Bookman Old Style"/>
        </w:rPr>
      </w:pPr>
      <w:r w:rsidRPr="009E1778">
        <w:rPr>
          <w:rFonts w:ascii="Bookman Old Style" w:hAnsi="Bookman Old Style"/>
          <w:color w:val="070707"/>
        </w:rPr>
        <w:t xml:space="preserve">New Business. </w:t>
      </w:r>
    </w:p>
    <w:p w14:paraId="4FBA6220" w14:textId="504B667C" w:rsidR="009E1778" w:rsidRDefault="009E1778" w:rsidP="00576BCC">
      <w:pPr>
        <w:rPr>
          <w:rFonts w:ascii="Bookman Old Style" w:hAnsi="Bookman Old Style"/>
        </w:rPr>
      </w:pPr>
    </w:p>
    <w:p w14:paraId="77A77AB6" w14:textId="74F7FC88" w:rsidR="00576BCC" w:rsidRPr="00576BCC" w:rsidRDefault="00576BCC" w:rsidP="00576B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None </w:t>
      </w:r>
    </w:p>
    <w:p w14:paraId="1EF59DFB" w14:textId="77777777" w:rsidR="009E1778" w:rsidRPr="009E1778" w:rsidRDefault="009E1778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55889861" w14:textId="77777777" w:rsidR="008E12BF" w:rsidRPr="009E1778" w:rsidRDefault="008E12BF" w:rsidP="008E12BF">
      <w:pPr>
        <w:pStyle w:val="NormalWeb"/>
        <w:numPr>
          <w:ilvl w:val="0"/>
          <w:numId w:val="3"/>
        </w:numPr>
        <w:tabs>
          <w:tab w:val="clear" w:pos="432"/>
        </w:tabs>
        <w:spacing w:before="0" w:beforeAutospacing="0" w:after="0" w:afterAutospacing="0"/>
        <w:rPr>
          <w:rFonts w:ascii="Bookman Old Style" w:hAnsi="Bookman Old Style"/>
        </w:rPr>
      </w:pPr>
      <w:r w:rsidRPr="009E1778">
        <w:rPr>
          <w:rFonts w:ascii="Bookman Old Style" w:hAnsi="Bookman Old Style"/>
          <w:color w:val="070707"/>
        </w:rPr>
        <w:t xml:space="preserve">Resolution in Support of the People of Iran and Gender Equity. </w:t>
      </w:r>
    </w:p>
    <w:p w14:paraId="744AAEDB" w14:textId="689FD21C" w:rsidR="008E12BF" w:rsidRDefault="008E12BF" w:rsidP="008E12B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564C5ACE" w14:textId="0DE761D3" w:rsidR="00576BCC" w:rsidRDefault="00576455" w:rsidP="008E12B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 xml:space="preserve">Senator </w:t>
      </w:r>
      <w:r w:rsidR="006B2BB0" w:rsidRPr="00576455">
        <w:rPr>
          <w:rFonts w:ascii="Bookman Old Style" w:hAnsi="Bookman Old Style"/>
          <w:b/>
          <w:bCs/>
        </w:rPr>
        <w:t>Stillmaker</w:t>
      </w:r>
      <w:r w:rsidR="009C299B">
        <w:rPr>
          <w:rFonts w:ascii="Bookman Old Style" w:hAnsi="Bookman Old Style"/>
        </w:rPr>
        <w:t xml:space="preserve"> explained that the resolution aims to </w:t>
      </w:r>
      <w:r w:rsidR="006B2BB0">
        <w:rPr>
          <w:rFonts w:ascii="Bookman Old Style" w:hAnsi="Bookman Old Style"/>
        </w:rPr>
        <w:t xml:space="preserve">show </w:t>
      </w:r>
      <w:r w:rsidR="009C299B">
        <w:rPr>
          <w:rFonts w:ascii="Bookman Old Style" w:hAnsi="Bookman Old Style"/>
        </w:rPr>
        <w:t>t</w:t>
      </w:r>
      <w:r w:rsidR="006B2BB0">
        <w:rPr>
          <w:rFonts w:ascii="Bookman Old Style" w:hAnsi="Bookman Old Style"/>
        </w:rPr>
        <w:t>hat we stand in support of</w:t>
      </w:r>
      <w:r w:rsidR="009C299B">
        <w:rPr>
          <w:rFonts w:ascii="Bookman Old Style" w:hAnsi="Bookman Old Style"/>
        </w:rPr>
        <w:t xml:space="preserve"> the</w:t>
      </w:r>
      <w:r w:rsidR="006B2BB0">
        <w:rPr>
          <w:rFonts w:ascii="Bookman Old Style" w:hAnsi="Bookman Old Style"/>
        </w:rPr>
        <w:t xml:space="preserve"> people in </w:t>
      </w:r>
      <w:r w:rsidR="009C299B">
        <w:rPr>
          <w:rFonts w:ascii="Bookman Old Style" w:hAnsi="Bookman Old Style"/>
        </w:rPr>
        <w:t>I</w:t>
      </w:r>
      <w:r w:rsidR="006B2BB0">
        <w:rPr>
          <w:rFonts w:ascii="Bookman Old Style" w:hAnsi="Bookman Old Style"/>
        </w:rPr>
        <w:t xml:space="preserve">ran. </w:t>
      </w:r>
    </w:p>
    <w:p w14:paraId="1AF1E09F" w14:textId="4C42E5E3" w:rsidR="006B2BB0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3D7A2329" w14:textId="0F020494" w:rsidR="006B2BB0" w:rsidRPr="009C299B" w:rsidRDefault="00576455" w:rsidP="008E12B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C299B">
        <w:rPr>
          <w:rFonts w:ascii="Bookman Old Style" w:hAnsi="Bookman Old Style"/>
          <w:b/>
          <w:bCs/>
          <w:i/>
          <w:iCs/>
        </w:rPr>
        <w:t>Senator Stillmaker</w:t>
      </w:r>
      <w:r w:rsidR="009C299B" w:rsidRPr="009C299B">
        <w:rPr>
          <w:rFonts w:ascii="Bookman Old Style" w:hAnsi="Bookman Old Style"/>
          <w:i/>
          <w:iCs/>
        </w:rPr>
        <w:t xml:space="preserve"> m</w:t>
      </w:r>
      <w:r w:rsidR="006B2BB0" w:rsidRPr="009C299B">
        <w:rPr>
          <w:rFonts w:ascii="Bookman Old Style" w:hAnsi="Bookman Old Style"/>
          <w:i/>
          <w:iCs/>
        </w:rPr>
        <w:t>ove</w:t>
      </w:r>
      <w:r w:rsidR="009C299B" w:rsidRPr="009C299B">
        <w:rPr>
          <w:rFonts w:ascii="Bookman Old Style" w:hAnsi="Bookman Old Style"/>
          <w:i/>
          <w:iCs/>
        </w:rPr>
        <w:t>d</w:t>
      </w:r>
      <w:r w:rsidR="006B2BB0" w:rsidRPr="009C299B">
        <w:rPr>
          <w:rFonts w:ascii="Bookman Old Style" w:hAnsi="Bookman Old Style"/>
          <w:i/>
          <w:iCs/>
        </w:rPr>
        <w:t xml:space="preserve"> to approve</w:t>
      </w:r>
      <w:r w:rsidR="009C299B" w:rsidRPr="009C299B">
        <w:rPr>
          <w:rFonts w:ascii="Bookman Old Style" w:hAnsi="Bookman Old Style"/>
          <w:i/>
          <w:iCs/>
        </w:rPr>
        <w:t xml:space="preserve"> the</w:t>
      </w:r>
      <w:r w:rsidR="006B2BB0" w:rsidRPr="009C299B">
        <w:rPr>
          <w:rFonts w:ascii="Bookman Old Style" w:hAnsi="Bookman Old Style"/>
          <w:i/>
          <w:iCs/>
        </w:rPr>
        <w:t xml:space="preserve"> resolution</w:t>
      </w:r>
      <w:r w:rsidR="009C299B" w:rsidRPr="009C299B">
        <w:rPr>
          <w:rFonts w:ascii="Bookman Old Style" w:hAnsi="Bookman Old Style"/>
          <w:i/>
          <w:iCs/>
        </w:rPr>
        <w:t>.</w:t>
      </w:r>
    </w:p>
    <w:p w14:paraId="1D5AE697" w14:textId="663AF6FC" w:rsidR="006B2BB0" w:rsidRPr="009C299B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C299B">
        <w:rPr>
          <w:rFonts w:ascii="Bookman Old Style" w:hAnsi="Bookman Old Style"/>
          <w:i/>
          <w:iCs/>
        </w:rPr>
        <w:t>Second</w:t>
      </w:r>
      <w:r w:rsidR="009C299B" w:rsidRPr="009C299B">
        <w:rPr>
          <w:rFonts w:ascii="Bookman Old Style" w:hAnsi="Bookman Old Style"/>
          <w:i/>
          <w:iCs/>
        </w:rPr>
        <w:t>ed</w:t>
      </w:r>
    </w:p>
    <w:p w14:paraId="7344E014" w14:textId="24853CC2" w:rsidR="006B2BB0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2678939A" w14:textId="2C42D064" w:rsidR="006B2BB0" w:rsidRPr="009C299B" w:rsidRDefault="00576455" w:rsidP="008E12B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C299B">
        <w:rPr>
          <w:rFonts w:ascii="Bookman Old Style" w:hAnsi="Bookman Old Style"/>
          <w:b/>
          <w:bCs/>
          <w:i/>
          <w:iCs/>
        </w:rPr>
        <w:t>Senator Stillmaker</w:t>
      </w:r>
      <w:r w:rsidR="009C299B" w:rsidRPr="009C299B">
        <w:rPr>
          <w:rFonts w:ascii="Bookman Old Style" w:hAnsi="Bookman Old Style"/>
          <w:i/>
          <w:iCs/>
        </w:rPr>
        <w:t xml:space="preserve"> made a m</w:t>
      </w:r>
      <w:r w:rsidR="006B2BB0" w:rsidRPr="009C299B">
        <w:rPr>
          <w:rFonts w:ascii="Bookman Old Style" w:hAnsi="Bookman Old Style"/>
          <w:i/>
          <w:iCs/>
        </w:rPr>
        <w:t>otio</w:t>
      </w:r>
      <w:r w:rsidR="009C299B" w:rsidRPr="009C299B">
        <w:rPr>
          <w:rFonts w:ascii="Bookman Old Style" w:hAnsi="Bookman Old Style"/>
          <w:i/>
          <w:iCs/>
        </w:rPr>
        <w:t>n</w:t>
      </w:r>
      <w:r w:rsidR="006B2BB0" w:rsidRPr="009C299B">
        <w:rPr>
          <w:rFonts w:ascii="Bookman Old Style" w:hAnsi="Bookman Old Style"/>
          <w:i/>
          <w:iCs/>
        </w:rPr>
        <w:t xml:space="preserve"> to waive second reading</w:t>
      </w:r>
    </w:p>
    <w:p w14:paraId="371EDD42" w14:textId="599D556E" w:rsidR="006B2BB0" w:rsidRPr="009C299B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C299B">
        <w:rPr>
          <w:rFonts w:ascii="Bookman Old Style" w:hAnsi="Bookman Old Style"/>
          <w:i/>
          <w:iCs/>
        </w:rPr>
        <w:t>Second</w:t>
      </w:r>
      <w:r w:rsidR="009C299B" w:rsidRPr="009C299B">
        <w:rPr>
          <w:rFonts w:ascii="Bookman Old Style" w:hAnsi="Bookman Old Style"/>
          <w:i/>
          <w:iCs/>
        </w:rPr>
        <w:t>ed</w:t>
      </w:r>
    </w:p>
    <w:p w14:paraId="74230085" w14:textId="1E81C31F" w:rsidR="006B2BB0" w:rsidRPr="009C299B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C299B">
        <w:rPr>
          <w:rFonts w:ascii="Bookman Old Style" w:hAnsi="Bookman Old Style"/>
          <w:i/>
          <w:iCs/>
        </w:rPr>
        <w:t>Vote on motion to waive second reading: carried</w:t>
      </w:r>
    </w:p>
    <w:p w14:paraId="5D3B298C" w14:textId="41B5C234" w:rsidR="006B2BB0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74E81B0E" w14:textId="0FDF43DA" w:rsidR="006B2BB0" w:rsidRPr="009C299B" w:rsidRDefault="006B2BB0" w:rsidP="008E12B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C299B">
        <w:rPr>
          <w:rFonts w:ascii="Bookman Old Style" w:hAnsi="Bookman Old Style"/>
          <w:i/>
          <w:iCs/>
        </w:rPr>
        <w:t>Vote on resolution: approved</w:t>
      </w:r>
    </w:p>
    <w:p w14:paraId="7022FDCB" w14:textId="77777777" w:rsidR="008E12BF" w:rsidRPr="009E1778" w:rsidRDefault="008E12BF" w:rsidP="008E12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3DF55B32" w14:textId="1717B778" w:rsidR="009E1778" w:rsidRPr="00AC3CD2" w:rsidRDefault="009E1778" w:rsidP="009E1778">
      <w:pPr>
        <w:pStyle w:val="NormalWeb"/>
        <w:numPr>
          <w:ilvl w:val="0"/>
          <w:numId w:val="3"/>
        </w:numPr>
        <w:tabs>
          <w:tab w:val="clear" w:pos="432"/>
        </w:tabs>
        <w:spacing w:before="0" w:beforeAutospacing="0" w:after="0" w:afterAutospacing="0"/>
        <w:rPr>
          <w:rFonts w:ascii="Bookman Old Style" w:hAnsi="Bookman Old Style"/>
        </w:rPr>
      </w:pPr>
      <w:r w:rsidRPr="009E1778">
        <w:rPr>
          <w:rFonts w:ascii="Bookman Old Style" w:hAnsi="Bookman Old Style"/>
          <w:color w:val="070707"/>
        </w:rPr>
        <w:t xml:space="preserve">APM 231 – Student Withdrawal Policy update. Second Reading. </w:t>
      </w:r>
    </w:p>
    <w:p w14:paraId="03E63889" w14:textId="77777777" w:rsidR="00AC3CD2" w:rsidRPr="009E1778" w:rsidRDefault="00AC3CD2" w:rsidP="00AC3CD2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62827535" w14:textId="2935025B" w:rsidR="009E1778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09232C">
        <w:rPr>
          <w:rFonts w:ascii="Bookman Old Style" w:hAnsi="Bookman Old Style"/>
        </w:rPr>
        <w:t xml:space="preserve"> reminded the Senate that the drop and withdrawal process was</w:t>
      </w:r>
      <w:r w:rsidR="008A54D3">
        <w:rPr>
          <w:rFonts w:ascii="Bookman Old Style" w:hAnsi="Bookman Old Style"/>
        </w:rPr>
        <w:t xml:space="preserve"> ma</w:t>
      </w:r>
      <w:r w:rsidR="0009232C">
        <w:rPr>
          <w:rFonts w:ascii="Bookman Old Style" w:hAnsi="Bookman Old Style"/>
        </w:rPr>
        <w:t>de</w:t>
      </w:r>
      <w:r w:rsidR="008A54D3">
        <w:rPr>
          <w:rFonts w:ascii="Bookman Old Style" w:hAnsi="Bookman Old Style"/>
        </w:rPr>
        <w:t xml:space="preserve"> more </w:t>
      </w:r>
      <w:r w:rsidR="0009232C">
        <w:rPr>
          <w:rFonts w:ascii="Bookman Old Style" w:hAnsi="Bookman Old Style"/>
        </w:rPr>
        <w:t>user-</w:t>
      </w:r>
      <w:r w:rsidR="008A54D3">
        <w:rPr>
          <w:rFonts w:ascii="Bookman Old Style" w:hAnsi="Bookman Old Style"/>
        </w:rPr>
        <w:t xml:space="preserve">friendly and </w:t>
      </w:r>
      <w:r w:rsidR="0009232C">
        <w:rPr>
          <w:rFonts w:ascii="Bookman Old Style" w:hAnsi="Bookman Old Style"/>
        </w:rPr>
        <w:t xml:space="preserve">is now </w:t>
      </w:r>
      <w:r w:rsidR="008A54D3">
        <w:rPr>
          <w:rFonts w:ascii="Bookman Old Style" w:hAnsi="Bookman Old Style"/>
        </w:rPr>
        <w:t xml:space="preserve">online. </w:t>
      </w:r>
      <w:r w:rsidR="0009232C">
        <w:rPr>
          <w:rFonts w:ascii="Bookman Old Style" w:hAnsi="Bookman Old Style"/>
        </w:rPr>
        <w:t>The amendments to the APM were passed ba</w:t>
      </w:r>
      <w:r w:rsidR="008A54D3">
        <w:rPr>
          <w:rFonts w:ascii="Bookman Old Style" w:hAnsi="Bookman Old Style"/>
        </w:rPr>
        <w:t xml:space="preserve">ck to </w:t>
      </w:r>
      <w:r w:rsidR="0009232C">
        <w:rPr>
          <w:rFonts w:ascii="Bookman Old Style" w:hAnsi="Bookman Old Style"/>
        </w:rPr>
        <w:t xml:space="preserve">AP&amp;P </w:t>
      </w:r>
      <w:r w:rsidR="008A54D3">
        <w:rPr>
          <w:rFonts w:ascii="Bookman Old Style" w:hAnsi="Bookman Old Style"/>
        </w:rPr>
        <w:t xml:space="preserve">and they support </w:t>
      </w:r>
      <w:r w:rsidR="0009232C">
        <w:rPr>
          <w:rFonts w:ascii="Bookman Old Style" w:hAnsi="Bookman Old Style"/>
        </w:rPr>
        <w:t xml:space="preserve">the </w:t>
      </w:r>
      <w:r w:rsidR="008A54D3">
        <w:rPr>
          <w:rFonts w:ascii="Bookman Old Style" w:hAnsi="Bookman Old Style"/>
        </w:rPr>
        <w:t xml:space="preserve">current </w:t>
      </w:r>
      <w:r w:rsidR="0009232C">
        <w:rPr>
          <w:rFonts w:ascii="Bookman Old Style" w:hAnsi="Bookman Old Style"/>
        </w:rPr>
        <w:t>amendments to the APM</w:t>
      </w:r>
      <w:r w:rsidR="008A54D3">
        <w:rPr>
          <w:rFonts w:ascii="Bookman Old Style" w:hAnsi="Bookman Old Style"/>
        </w:rPr>
        <w:t xml:space="preserve"> on the floor.</w:t>
      </w:r>
    </w:p>
    <w:p w14:paraId="7C81CA60" w14:textId="41D2D547" w:rsidR="008A54D3" w:rsidRDefault="008A54D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504CD8A3" w14:textId="165B1C74" w:rsidR="008A54D3" w:rsidRPr="008A54D3" w:rsidRDefault="008A54D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8A54D3">
        <w:rPr>
          <w:rFonts w:ascii="Bookman Old Style" w:hAnsi="Bookman Old Style"/>
          <w:i/>
          <w:iCs/>
        </w:rPr>
        <w:t>Floor open to discussion.</w:t>
      </w:r>
    </w:p>
    <w:p w14:paraId="405F4669" w14:textId="221D13CC" w:rsidR="008A54D3" w:rsidRDefault="008A54D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508D30EE" w14:textId="72539C98" w:rsidR="008A54D3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Moreman</w:t>
      </w:r>
      <w:r w:rsidR="00834D60">
        <w:rPr>
          <w:rFonts w:ascii="Bookman Old Style" w:hAnsi="Bookman Old Style"/>
        </w:rPr>
        <w:t xml:space="preserve"> </w:t>
      </w:r>
      <w:r w:rsidR="0009232C">
        <w:rPr>
          <w:rFonts w:ascii="Bookman Old Style" w:hAnsi="Bookman Old Style"/>
        </w:rPr>
        <w:t xml:space="preserve">suggested that the use of </w:t>
      </w:r>
      <w:r w:rsidR="00834D60">
        <w:rPr>
          <w:rFonts w:ascii="Bookman Old Style" w:hAnsi="Bookman Old Style"/>
        </w:rPr>
        <w:t>hyperlinks in documents</w:t>
      </w:r>
      <w:r w:rsidR="0009232C">
        <w:rPr>
          <w:rFonts w:ascii="Bookman Old Style" w:hAnsi="Bookman Old Style"/>
        </w:rPr>
        <w:t xml:space="preserve"> is not good practice and there is a</w:t>
      </w:r>
      <w:r w:rsidR="00834D60">
        <w:rPr>
          <w:rFonts w:ascii="Bookman Old Style" w:hAnsi="Bookman Old Style"/>
        </w:rPr>
        <w:t xml:space="preserve"> </w:t>
      </w:r>
      <w:r w:rsidR="0009232C">
        <w:rPr>
          <w:rFonts w:ascii="Bookman Old Style" w:hAnsi="Bookman Old Style"/>
        </w:rPr>
        <w:t>h</w:t>
      </w:r>
      <w:r w:rsidR="00834D60">
        <w:rPr>
          <w:rFonts w:ascii="Bookman Old Style" w:hAnsi="Bookman Old Style"/>
        </w:rPr>
        <w:t xml:space="preserve">yperlink to </w:t>
      </w:r>
      <w:r w:rsidR="0009232C">
        <w:rPr>
          <w:rFonts w:ascii="Bookman Old Style" w:hAnsi="Bookman Old Style"/>
        </w:rPr>
        <w:t>an Executive Order in this policy.</w:t>
      </w:r>
      <w:r w:rsidR="00834D60">
        <w:rPr>
          <w:rFonts w:ascii="Bookman Old Style" w:hAnsi="Bookman Old Style"/>
        </w:rPr>
        <w:t xml:space="preserve"> </w:t>
      </w:r>
    </w:p>
    <w:p w14:paraId="4EA7630C" w14:textId="58DA397E" w:rsidR="008A54D3" w:rsidRDefault="008A54D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46DC734F" w14:textId="5CDA3663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Moreman</w:t>
      </w:r>
      <w:r w:rsidR="00834D60">
        <w:rPr>
          <w:rFonts w:ascii="Bookman Old Style" w:hAnsi="Bookman Old Style"/>
        </w:rPr>
        <w:t xml:space="preserve"> </w:t>
      </w:r>
      <w:r w:rsidR="00130478">
        <w:rPr>
          <w:rFonts w:ascii="Bookman Old Style" w:hAnsi="Bookman Old Style"/>
        </w:rPr>
        <w:t xml:space="preserve">noted that there is a reference to </w:t>
      </w:r>
      <w:r w:rsidR="00834D60">
        <w:rPr>
          <w:rFonts w:ascii="Bookman Old Style" w:hAnsi="Bookman Old Style"/>
        </w:rPr>
        <w:t>summer sessions in</w:t>
      </w:r>
      <w:r w:rsidR="00130478">
        <w:rPr>
          <w:rFonts w:ascii="Bookman Old Style" w:hAnsi="Bookman Old Style"/>
        </w:rPr>
        <w:t xml:space="preserve"> the section on </w:t>
      </w:r>
      <w:r w:rsidR="00834D60">
        <w:rPr>
          <w:rFonts w:ascii="Bookman Old Style" w:hAnsi="Bookman Old Style"/>
        </w:rPr>
        <w:t xml:space="preserve">adding courses. </w:t>
      </w:r>
      <w:r w:rsidR="00130478">
        <w:rPr>
          <w:rFonts w:ascii="Bookman Old Style" w:hAnsi="Bookman Old Style"/>
        </w:rPr>
        <w:t xml:space="preserve">He wanted to know why </w:t>
      </w:r>
      <w:r w:rsidR="00834D60">
        <w:rPr>
          <w:rFonts w:ascii="Bookman Old Style" w:hAnsi="Bookman Old Style"/>
        </w:rPr>
        <w:t>spring intersession</w:t>
      </w:r>
      <w:r w:rsidR="00130478">
        <w:rPr>
          <w:rFonts w:ascii="Bookman Old Style" w:hAnsi="Bookman Old Style"/>
        </w:rPr>
        <w:t>s</w:t>
      </w:r>
      <w:r w:rsidR="00834D60">
        <w:rPr>
          <w:rFonts w:ascii="Bookman Old Style" w:hAnsi="Bookman Old Style"/>
        </w:rPr>
        <w:t xml:space="preserve"> and winter sessions are not in</w:t>
      </w:r>
      <w:r w:rsidR="00130478">
        <w:rPr>
          <w:rFonts w:ascii="Bookman Old Style" w:hAnsi="Bookman Old Style"/>
        </w:rPr>
        <w:t>clu</w:t>
      </w:r>
      <w:r w:rsidR="00834D60">
        <w:rPr>
          <w:rFonts w:ascii="Bookman Old Style" w:hAnsi="Bookman Old Style"/>
        </w:rPr>
        <w:t>ded</w:t>
      </w:r>
      <w:r w:rsidR="00130478">
        <w:rPr>
          <w:rFonts w:ascii="Bookman Old Style" w:hAnsi="Bookman Old Style"/>
        </w:rPr>
        <w:t>.</w:t>
      </w:r>
    </w:p>
    <w:p w14:paraId="30296838" w14:textId="16DEB3FB" w:rsidR="00834D60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Yager</w:t>
      </w:r>
      <w:r w:rsidR="00576455">
        <w:rPr>
          <w:rFonts w:ascii="Bookman Old Style" w:hAnsi="Bookman Old Style"/>
          <w:b/>
          <w:bCs/>
        </w:rPr>
        <w:t xml:space="preserve"> </w:t>
      </w:r>
      <w:r w:rsidR="00576455" w:rsidRPr="00576455">
        <w:rPr>
          <w:rFonts w:ascii="Bookman Old Style" w:hAnsi="Bookman Old Style"/>
        </w:rPr>
        <w:t>(Registrar’s Office)</w:t>
      </w:r>
      <w:r w:rsidR="00B43A4F">
        <w:rPr>
          <w:rFonts w:ascii="Bookman Old Style" w:hAnsi="Bookman Old Style"/>
        </w:rPr>
        <w:t xml:space="preserve"> explained that </w:t>
      </w:r>
      <w:r>
        <w:rPr>
          <w:rFonts w:ascii="Bookman Old Style" w:hAnsi="Bookman Old Style"/>
        </w:rPr>
        <w:t xml:space="preserve">those are </w:t>
      </w:r>
      <w:r w:rsidR="00B43A4F">
        <w:rPr>
          <w:rFonts w:ascii="Bookman Old Style" w:hAnsi="Bookman Old Style"/>
        </w:rPr>
        <w:t xml:space="preserve">run </w:t>
      </w:r>
      <w:r>
        <w:rPr>
          <w:rFonts w:ascii="Bookman Old Style" w:hAnsi="Bookman Old Style"/>
        </w:rPr>
        <w:t xml:space="preserve">through </w:t>
      </w:r>
      <w:r w:rsidR="00B43A4F">
        <w:rPr>
          <w:rFonts w:ascii="Bookman Old Style" w:hAnsi="Bookman Old Style"/>
        </w:rPr>
        <w:t>CGE and t</w:t>
      </w:r>
      <w:r>
        <w:rPr>
          <w:rFonts w:ascii="Bookman Old Style" w:hAnsi="Bookman Old Style"/>
        </w:rPr>
        <w:t>his policy only applies to state</w:t>
      </w:r>
      <w:r w:rsidR="00B43A4F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side courses. </w:t>
      </w:r>
    </w:p>
    <w:p w14:paraId="23A1598A" w14:textId="33DB6097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Moreman</w:t>
      </w:r>
      <w:r w:rsidR="00B43A4F">
        <w:rPr>
          <w:rFonts w:ascii="Bookman Old Style" w:hAnsi="Bookman Old Style"/>
        </w:rPr>
        <w:t xml:space="preserve"> wanted to know whether</w:t>
      </w:r>
      <w:r w:rsidR="00834D60">
        <w:rPr>
          <w:rFonts w:ascii="Bookman Old Style" w:hAnsi="Bookman Old Style"/>
        </w:rPr>
        <w:t xml:space="preserve"> summer session</w:t>
      </w:r>
      <w:r w:rsidR="00B43A4F">
        <w:rPr>
          <w:rFonts w:ascii="Bookman Old Style" w:hAnsi="Bookman Old Style"/>
        </w:rPr>
        <w:t>s</w:t>
      </w:r>
      <w:r w:rsidR="00834D60">
        <w:rPr>
          <w:rFonts w:ascii="Bookman Old Style" w:hAnsi="Bookman Old Style"/>
        </w:rPr>
        <w:t xml:space="preserve"> </w:t>
      </w:r>
      <w:r w:rsidR="00B43A4F">
        <w:rPr>
          <w:rFonts w:ascii="Bookman Old Style" w:hAnsi="Bookman Old Style"/>
        </w:rPr>
        <w:t>are</w:t>
      </w:r>
      <w:r w:rsidR="00834D60">
        <w:rPr>
          <w:rFonts w:ascii="Bookman Old Style" w:hAnsi="Bookman Old Style"/>
        </w:rPr>
        <w:t xml:space="preserve"> state</w:t>
      </w:r>
      <w:r w:rsidR="00B43A4F">
        <w:rPr>
          <w:rFonts w:ascii="Bookman Old Style" w:hAnsi="Bookman Old Style"/>
        </w:rPr>
        <w:t>-</w:t>
      </w:r>
      <w:r w:rsidR="00834D60">
        <w:rPr>
          <w:rFonts w:ascii="Bookman Old Style" w:hAnsi="Bookman Old Style"/>
        </w:rPr>
        <w:t>side</w:t>
      </w:r>
      <w:r w:rsidR="00B43A4F">
        <w:rPr>
          <w:rFonts w:ascii="Bookman Old Style" w:hAnsi="Bookman Old Style"/>
        </w:rPr>
        <w:t>.</w:t>
      </w:r>
    </w:p>
    <w:p w14:paraId="6E79E39B" w14:textId="33F5031E" w:rsidR="00834D60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Yager</w:t>
      </w:r>
      <w:r w:rsidR="00B43A4F">
        <w:rPr>
          <w:rFonts w:ascii="Bookman Old Style" w:hAnsi="Bookman Old Style"/>
        </w:rPr>
        <w:t xml:space="preserve"> explained that </w:t>
      </w:r>
      <w:r>
        <w:rPr>
          <w:rFonts w:ascii="Bookman Old Style" w:hAnsi="Bookman Old Style"/>
        </w:rPr>
        <w:t>there are some that are state</w:t>
      </w:r>
      <w:r w:rsidR="00B43A4F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side, typically grad</w:t>
      </w:r>
      <w:r w:rsidR="00B43A4F">
        <w:rPr>
          <w:rFonts w:ascii="Bookman Old Style" w:hAnsi="Bookman Old Style"/>
        </w:rPr>
        <w:t xml:space="preserve">uate </w:t>
      </w:r>
      <w:r>
        <w:rPr>
          <w:rFonts w:ascii="Bookman Old Style" w:hAnsi="Bookman Old Style"/>
        </w:rPr>
        <w:t xml:space="preserve">and </w:t>
      </w:r>
      <w:r w:rsidR="00B43A4F">
        <w:rPr>
          <w:rFonts w:ascii="Bookman Old Style" w:hAnsi="Bookman Old Style"/>
        </w:rPr>
        <w:t>doctoral</w:t>
      </w:r>
      <w:r>
        <w:rPr>
          <w:rFonts w:ascii="Bookman Old Style" w:hAnsi="Bookman Old Style"/>
        </w:rPr>
        <w:t xml:space="preserve"> courses. </w:t>
      </w:r>
      <w:r w:rsidR="00B43A4F">
        <w:rPr>
          <w:rFonts w:ascii="Bookman Old Style" w:hAnsi="Bookman Old Style"/>
        </w:rPr>
        <w:t xml:space="preserve">She added that CGE </w:t>
      </w:r>
      <w:r>
        <w:rPr>
          <w:rFonts w:ascii="Bookman Old Style" w:hAnsi="Bookman Old Style"/>
        </w:rPr>
        <w:t>has their own drop and add deadlines.</w:t>
      </w:r>
    </w:p>
    <w:p w14:paraId="7A9BA569" w14:textId="232E14E0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B43A4F">
        <w:rPr>
          <w:rFonts w:ascii="Bookman Old Style" w:hAnsi="Bookman Old Style"/>
          <w:b/>
          <w:bCs/>
        </w:rPr>
        <w:t xml:space="preserve"> </w:t>
      </w:r>
      <w:r w:rsidR="00B43A4F" w:rsidRPr="00B43A4F">
        <w:rPr>
          <w:rFonts w:ascii="Bookman Old Style" w:hAnsi="Bookman Old Style"/>
        </w:rPr>
        <w:t xml:space="preserve">wanted to confirm that, for this reason, </w:t>
      </w:r>
      <w:r w:rsidR="00834D60" w:rsidRPr="00B43A4F">
        <w:rPr>
          <w:rFonts w:ascii="Bookman Old Style" w:hAnsi="Bookman Old Style"/>
        </w:rPr>
        <w:t>summer</w:t>
      </w:r>
      <w:r w:rsidR="00834D60">
        <w:rPr>
          <w:rFonts w:ascii="Bookman Old Style" w:hAnsi="Bookman Old Style"/>
        </w:rPr>
        <w:t xml:space="preserve"> session</w:t>
      </w:r>
      <w:r w:rsidR="00B43A4F">
        <w:rPr>
          <w:rFonts w:ascii="Bookman Old Style" w:hAnsi="Bookman Old Style"/>
        </w:rPr>
        <w:t>s</w:t>
      </w:r>
      <w:r w:rsidR="00834D60">
        <w:rPr>
          <w:rFonts w:ascii="Bookman Old Style" w:hAnsi="Bookman Old Style"/>
        </w:rPr>
        <w:t xml:space="preserve"> need to be in</w:t>
      </w:r>
      <w:r w:rsidR="00B43A4F">
        <w:rPr>
          <w:rFonts w:ascii="Bookman Old Style" w:hAnsi="Bookman Old Style"/>
        </w:rPr>
        <w:t xml:space="preserve"> the policy</w:t>
      </w:r>
      <w:r w:rsidR="00834D60">
        <w:rPr>
          <w:rFonts w:ascii="Bookman Old Style" w:hAnsi="Bookman Old Style"/>
        </w:rPr>
        <w:t>.</w:t>
      </w:r>
    </w:p>
    <w:p w14:paraId="7E2F62E4" w14:textId="0060404F" w:rsidR="00834D60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Yager</w:t>
      </w:r>
      <w:r w:rsidR="00B43A4F">
        <w:rPr>
          <w:rFonts w:ascii="Bookman Old Style" w:hAnsi="Bookman Old Style"/>
        </w:rPr>
        <w:t xml:space="preserve"> confirmed that this is correct</w:t>
      </w:r>
      <w:r>
        <w:rPr>
          <w:rFonts w:ascii="Bookman Old Style" w:hAnsi="Bookman Old Style"/>
        </w:rPr>
        <w:t>.</w:t>
      </w:r>
    </w:p>
    <w:p w14:paraId="2C17888D" w14:textId="0EE63AD4" w:rsidR="00834D60" w:rsidRPr="00B520E8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Moreman</w:t>
      </w:r>
      <w:r w:rsidR="00B43A4F">
        <w:rPr>
          <w:rFonts w:ascii="Bookman Old Style" w:hAnsi="Bookman Old Style"/>
        </w:rPr>
        <w:t xml:space="preserve"> offered a</w:t>
      </w:r>
      <w:r w:rsidR="00834D60" w:rsidRPr="00B520E8">
        <w:rPr>
          <w:rFonts w:ascii="Bookman Old Style" w:hAnsi="Bookman Old Style"/>
        </w:rPr>
        <w:t xml:space="preserve"> friendly amendment: </w:t>
      </w:r>
      <w:r w:rsidR="00B43A4F">
        <w:rPr>
          <w:rFonts w:ascii="Bookman Old Style" w:hAnsi="Bookman Old Style"/>
        </w:rPr>
        <w:t>to add the word ‘</w:t>
      </w:r>
      <w:r w:rsidR="00834D60" w:rsidRPr="00B520E8">
        <w:rPr>
          <w:rFonts w:ascii="Bookman Old Style" w:hAnsi="Bookman Old Style"/>
        </w:rPr>
        <w:t>state</w:t>
      </w:r>
      <w:r w:rsidR="00B43A4F">
        <w:rPr>
          <w:rFonts w:ascii="Bookman Old Style" w:hAnsi="Bookman Old Style"/>
        </w:rPr>
        <w:t>-</w:t>
      </w:r>
      <w:r w:rsidR="00834D60" w:rsidRPr="00B520E8">
        <w:rPr>
          <w:rFonts w:ascii="Bookman Old Style" w:hAnsi="Bookman Old Style"/>
        </w:rPr>
        <w:t>side</w:t>
      </w:r>
      <w:r w:rsidR="00B43A4F">
        <w:rPr>
          <w:rFonts w:ascii="Bookman Old Style" w:hAnsi="Bookman Old Style"/>
        </w:rPr>
        <w:t>’ before ‘summer sessions’</w:t>
      </w:r>
      <w:r w:rsidR="00C517E3">
        <w:rPr>
          <w:rFonts w:ascii="Bookman Old Style" w:hAnsi="Bookman Old Style"/>
        </w:rPr>
        <w:t xml:space="preserve"> in the section on ‘adding courses’</w:t>
      </w:r>
      <w:r w:rsidR="00834D60" w:rsidRPr="00B520E8">
        <w:rPr>
          <w:rFonts w:ascii="Bookman Old Style" w:hAnsi="Bookman Old Style"/>
        </w:rPr>
        <w:t>.</w:t>
      </w:r>
    </w:p>
    <w:p w14:paraId="43A974CB" w14:textId="4AB4359E" w:rsidR="00834D60" w:rsidRPr="00B520E8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Stillmaker</w:t>
      </w:r>
      <w:r w:rsidR="00834D60" w:rsidRPr="00B520E8">
        <w:rPr>
          <w:rFonts w:ascii="Bookman Old Style" w:hAnsi="Bookman Old Style"/>
        </w:rPr>
        <w:t xml:space="preserve"> accept</w:t>
      </w:r>
      <w:r w:rsidR="00B43A4F">
        <w:rPr>
          <w:rFonts w:ascii="Bookman Old Style" w:hAnsi="Bookman Old Style"/>
        </w:rPr>
        <w:t>ed this as a friendly amendment.</w:t>
      </w:r>
    </w:p>
    <w:p w14:paraId="38796AE1" w14:textId="18C4B7A8" w:rsidR="00834D60" w:rsidRPr="005E1C8A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5E1C8A">
        <w:rPr>
          <w:rFonts w:ascii="Bookman Old Style" w:hAnsi="Bookman Old Style"/>
          <w:i/>
          <w:iCs/>
        </w:rPr>
        <w:lastRenderedPageBreak/>
        <w:t>Amendment made</w:t>
      </w:r>
      <w:r w:rsidR="00B43A4F" w:rsidRPr="005E1C8A">
        <w:rPr>
          <w:rFonts w:ascii="Bookman Old Style" w:hAnsi="Bookman Old Style"/>
          <w:i/>
          <w:iCs/>
        </w:rPr>
        <w:t xml:space="preserve"> on the floor</w:t>
      </w:r>
      <w:r w:rsidRPr="005E1C8A">
        <w:rPr>
          <w:rFonts w:ascii="Bookman Old Style" w:hAnsi="Bookman Old Style"/>
          <w:i/>
          <w:iCs/>
        </w:rPr>
        <w:t>.</w:t>
      </w:r>
    </w:p>
    <w:p w14:paraId="71F98B2A" w14:textId="77777777" w:rsidR="00834D60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37CFD53F" w14:textId="5834EAD7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Moreman</w:t>
      </w:r>
      <w:r w:rsidR="00C517E3">
        <w:rPr>
          <w:rFonts w:ascii="Bookman Old Style" w:hAnsi="Bookman Old Style"/>
        </w:rPr>
        <w:t xml:space="preserve"> suggested to</w:t>
      </w:r>
      <w:r w:rsidR="00834D60">
        <w:rPr>
          <w:rFonts w:ascii="Bookman Old Style" w:hAnsi="Bookman Old Style"/>
        </w:rPr>
        <w:t xml:space="preserve"> strike </w:t>
      </w:r>
      <w:r w:rsidR="00C517E3">
        <w:rPr>
          <w:rFonts w:ascii="Bookman Old Style" w:hAnsi="Bookman Old Style"/>
        </w:rPr>
        <w:t>‘</w:t>
      </w:r>
      <w:r w:rsidR="00834D60">
        <w:rPr>
          <w:rFonts w:ascii="Bookman Old Style" w:hAnsi="Bookman Old Style"/>
        </w:rPr>
        <w:t>failure to acquire required material</w:t>
      </w:r>
      <w:r w:rsidR="00C517E3">
        <w:rPr>
          <w:rFonts w:ascii="Bookman Old Style" w:hAnsi="Bookman Old Style"/>
        </w:rPr>
        <w:t xml:space="preserve">’ </w:t>
      </w:r>
      <w:r w:rsidR="005E1C8A">
        <w:rPr>
          <w:rFonts w:ascii="Bookman Old Style" w:hAnsi="Bookman Old Style"/>
        </w:rPr>
        <w:t xml:space="preserve">as </w:t>
      </w:r>
      <w:r w:rsidR="002B4729">
        <w:rPr>
          <w:rFonts w:ascii="Bookman Old Style" w:hAnsi="Bookman Old Style"/>
        </w:rPr>
        <w:t>one of the reasons that would not count as a serious and compelling reason to</w:t>
      </w:r>
      <w:r w:rsidR="005E1C8A">
        <w:rPr>
          <w:rFonts w:ascii="Bookman Old Style" w:hAnsi="Bookman Old Style"/>
        </w:rPr>
        <w:t xml:space="preserve"> drop, </w:t>
      </w:r>
      <w:r w:rsidR="00C517E3">
        <w:rPr>
          <w:rFonts w:ascii="Bookman Old Style" w:hAnsi="Bookman Old Style"/>
        </w:rPr>
        <w:t xml:space="preserve">because </w:t>
      </w:r>
      <w:r w:rsidR="00834D60">
        <w:rPr>
          <w:rFonts w:ascii="Bookman Old Style" w:hAnsi="Bookman Old Style"/>
        </w:rPr>
        <w:t xml:space="preserve">poverty </w:t>
      </w:r>
      <w:r w:rsidR="00C517E3">
        <w:rPr>
          <w:rFonts w:ascii="Bookman Old Style" w:hAnsi="Bookman Old Style"/>
        </w:rPr>
        <w:t xml:space="preserve">could be a </w:t>
      </w:r>
      <w:r w:rsidR="00834D60">
        <w:rPr>
          <w:rFonts w:ascii="Bookman Old Style" w:hAnsi="Bookman Old Style"/>
        </w:rPr>
        <w:t>serious reason</w:t>
      </w:r>
      <w:r w:rsidR="00C517E3">
        <w:rPr>
          <w:rFonts w:ascii="Bookman Old Style" w:hAnsi="Bookman Old Style"/>
        </w:rPr>
        <w:t xml:space="preserve"> why students want to </w:t>
      </w:r>
      <w:r w:rsidR="002B4729">
        <w:rPr>
          <w:rFonts w:ascii="Bookman Old Style" w:hAnsi="Bookman Old Style"/>
        </w:rPr>
        <w:t>drop</w:t>
      </w:r>
      <w:r w:rsidR="00834D60">
        <w:rPr>
          <w:rFonts w:ascii="Bookman Old Style" w:hAnsi="Bookman Old Style"/>
        </w:rPr>
        <w:t xml:space="preserve">. </w:t>
      </w:r>
    </w:p>
    <w:p w14:paraId="1B046A43" w14:textId="063BFCA7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C517E3">
        <w:rPr>
          <w:rFonts w:ascii="Bookman Old Style" w:hAnsi="Bookman Old Style"/>
        </w:rPr>
        <w:t xml:space="preserve"> wanted to know whether this would </w:t>
      </w:r>
      <w:r w:rsidR="00834D60">
        <w:rPr>
          <w:rFonts w:ascii="Bookman Old Style" w:hAnsi="Bookman Old Style"/>
        </w:rPr>
        <w:t xml:space="preserve">be allowed by </w:t>
      </w:r>
      <w:r w:rsidR="00C517E3">
        <w:rPr>
          <w:rFonts w:ascii="Bookman Old Style" w:hAnsi="Bookman Old Style"/>
        </w:rPr>
        <w:t>the R</w:t>
      </w:r>
      <w:r w:rsidR="00834D60">
        <w:rPr>
          <w:rFonts w:ascii="Bookman Old Style" w:hAnsi="Bookman Old Style"/>
        </w:rPr>
        <w:t>egistrar</w:t>
      </w:r>
      <w:r w:rsidR="00C517E3">
        <w:rPr>
          <w:rFonts w:ascii="Bookman Old Style" w:hAnsi="Bookman Old Style"/>
        </w:rPr>
        <w:t>.</w:t>
      </w:r>
    </w:p>
    <w:p w14:paraId="6A820D27" w14:textId="4E0F2899" w:rsidR="00834D60" w:rsidRDefault="00C517E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C517E3">
        <w:rPr>
          <w:rFonts w:ascii="Bookman Old Style" w:hAnsi="Bookman Old Style"/>
          <w:b/>
          <w:bCs/>
        </w:rPr>
        <w:t xml:space="preserve">Dean </w:t>
      </w:r>
      <w:r w:rsidR="00834D60" w:rsidRPr="00C517E3">
        <w:rPr>
          <w:rFonts w:ascii="Bookman Old Style" w:hAnsi="Bookman Old Style"/>
          <w:b/>
          <w:bCs/>
        </w:rPr>
        <w:t>Muscat</w:t>
      </w:r>
      <w:r>
        <w:rPr>
          <w:rFonts w:ascii="Bookman Old Style" w:hAnsi="Bookman Old Style"/>
        </w:rPr>
        <w:t xml:space="preserve"> explained that she would</w:t>
      </w:r>
      <w:r w:rsidR="00834D60">
        <w:rPr>
          <w:rFonts w:ascii="Bookman Old Style" w:hAnsi="Bookman Old Style"/>
        </w:rPr>
        <w:t xml:space="preserve"> have to confirm </w:t>
      </w:r>
      <w:r>
        <w:rPr>
          <w:rFonts w:ascii="Bookman Old Style" w:hAnsi="Bookman Old Style"/>
        </w:rPr>
        <w:t xml:space="preserve">this </w:t>
      </w:r>
      <w:r w:rsidR="00834D60">
        <w:rPr>
          <w:rFonts w:ascii="Bookman Old Style" w:hAnsi="Bookman Old Style"/>
        </w:rPr>
        <w:t>with</w:t>
      </w:r>
      <w:r>
        <w:rPr>
          <w:rFonts w:ascii="Bookman Old Style" w:hAnsi="Bookman Old Style"/>
        </w:rPr>
        <w:t xml:space="preserve"> the Chancellor’s Office.</w:t>
      </w:r>
    </w:p>
    <w:p w14:paraId="4D236009" w14:textId="7041E28D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Dyer</w:t>
      </w:r>
      <w:r w:rsidR="00834D60">
        <w:rPr>
          <w:rFonts w:ascii="Bookman Old Style" w:hAnsi="Bookman Old Style"/>
        </w:rPr>
        <w:t xml:space="preserve"> </w:t>
      </w:r>
      <w:r w:rsidR="00C517E3">
        <w:rPr>
          <w:rFonts w:ascii="Bookman Old Style" w:hAnsi="Bookman Old Style"/>
        </w:rPr>
        <w:t xml:space="preserve">explained that </w:t>
      </w:r>
      <w:r w:rsidR="00834D60">
        <w:rPr>
          <w:rFonts w:ascii="Bookman Old Style" w:hAnsi="Bookman Old Style"/>
        </w:rPr>
        <w:t xml:space="preserve">this </w:t>
      </w:r>
      <w:r w:rsidR="00C517E3">
        <w:rPr>
          <w:rFonts w:ascii="Bookman Old Style" w:hAnsi="Bookman Old Style"/>
        </w:rPr>
        <w:t xml:space="preserve">language </w:t>
      </w:r>
      <w:r w:rsidR="00834D60">
        <w:rPr>
          <w:rFonts w:ascii="Bookman Old Style" w:hAnsi="Bookman Old Style"/>
        </w:rPr>
        <w:t xml:space="preserve">comes from the </w:t>
      </w:r>
      <w:r w:rsidR="00C517E3">
        <w:rPr>
          <w:rFonts w:ascii="Bookman Old Style" w:hAnsi="Bookman Old Style"/>
        </w:rPr>
        <w:t xml:space="preserve">Chancellor’s Office </w:t>
      </w:r>
      <w:r w:rsidR="00834D60">
        <w:rPr>
          <w:rFonts w:ascii="Bookman Old Style" w:hAnsi="Bookman Old Style"/>
        </w:rPr>
        <w:t xml:space="preserve">memo. </w:t>
      </w:r>
    </w:p>
    <w:p w14:paraId="1E50D90A" w14:textId="6FC68133" w:rsidR="00834D60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C517E3">
        <w:rPr>
          <w:rFonts w:ascii="Bookman Old Style" w:hAnsi="Bookman Old Style"/>
        </w:rPr>
        <w:t xml:space="preserve"> added that</w:t>
      </w:r>
      <w:r w:rsidR="00834D60">
        <w:rPr>
          <w:rFonts w:ascii="Bookman Old Style" w:hAnsi="Bookman Old Style"/>
        </w:rPr>
        <w:t xml:space="preserve"> this section concerns dropping after census date.</w:t>
      </w:r>
    </w:p>
    <w:p w14:paraId="7E894455" w14:textId="730F63F7" w:rsidR="00834D60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307AFAEF" w14:textId="2D57845B" w:rsidR="00834D60" w:rsidRPr="00C517E3" w:rsidRDefault="00834D60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C517E3">
        <w:rPr>
          <w:rFonts w:ascii="Bookman Old Style" w:hAnsi="Bookman Old Style"/>
          <w:i/>
          <w:iCs/>
        </w:rPr>
        <w:t>No further comments on second reading as amended today</w:t>
      </w:r>
      <w:r w:rsidR="00C517E3" w:rsidRPr="00C517E3">
        <w:rPr>
          <w:rFonts w:ascii="Bookman Old Style" w:hAnsi="Bookman Old Style"/>
          <w:i/>
          <w:iCs/>
        </w:rPr>
        <w:t>.</w:t>
      </w:r>
    </w:p>
    <w:p w14:paraId="0F7BB19E" w14:textId="77777777" w:rsidR="00C517E3" w:rsidRPr="00C517E3" w:rsidRDefault="00C517E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</w:rPr>
      </w:pPr>
    </w:p>
    <w:p w14:paraId="4AC0335B" w14:textId="3C6BA01A" w:rsidR="00834D60" w:rsidRPr="00C517E3" w:rsidRDefault="00C517E3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C517E3">
        <w:rPr>
          <w:rFonts w:ascii="Bookman Old Style" w:hAnsi="Bookman Old Style"/>
          <w:i/>
          <w:iCs/>
        </w:rPr>
        <w:t>Vote on the document</w:t>
      </w:r>
      <w:r>
        <w:rPr>
          <w:rFonts w:ascii="Bookman Old Style" w:hAnsi="Bookman Old Style"/>
          <w:i/>
          <w:iCs/>
        </w:rPr>
        <w:t xml:space="preserve"> as amended</w:t>
      </w:r>
      <w:r w:rsidRPr="00C517E3">
        <w:rPr>
          <w:rFonts w:ascii="Bookman Old Style" w:hAnsi="Bookman Old Style"/>
          <w:i/>
          <w:iCs/>
        </w:rPr>
        <w:t>: a</w:t>
      </w:r>
      <w:r w:rsidR="00834D60" w:rsidRPr="00C517E3">
        <w:rPr>
          <w:rFonts w:ascii="Bookman Old Style" w:hAnsi="Bookman Old Style"/>
          <w:i/>
          <w:iCs/>
        </w:rPr>
        <w:t>pproved.</w:t>
      </w:r>
    </w:p>
    <w:p w14:paraId="73D1AA4B" w14:textId="4D7EE3CD" w:rsidR="00411182" w:rsidRDefault="00411182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33F9102F" w14:textId="41D76AD0" w:rsidR="009E1778" w:rsidRPr="009E1778" w:rsidRDefault="009E1778" w:rsidP="009E1778">
      <w:pPr>
        <w:pStyle w:val="NormalWeb"/>
        <w:numPr>
          <w:ilvl w:val="0"/>
          <w:numId w:val="3"/>
        </w:numPr>
        <w:tabs>
          <w:tab w:val="clear" w:pos="432"/>
        </w:tabs>
        <w:spacing w:before="0" w:beforeAutospacing="0" w:after="0" w:afterAutospacing="0"/>
        <w:rPr>
          <w:rFonts w:ascii="Bookman Old Style" w:hAnsi="Bookman Old Style"/>
        </w:rPr>
      </w:pPr>
      <w:r w:rsidRPr="009E1778">
        <w:rPr>
          <w:rFonts w:ascii="Bookman Old Style" w:hAnsi="Bookman Old Style"/>
          <w:color w:val="070707"/>
        </w:rPr>
        <w:t xml:space="preserve">APM 360 - Sabbatical and Difference-in-Pay (DIP) Leaves. </w:t>
      </w:r>
    </w:p>
    <w:p w14:paraId="55BA9AE3" w14:textId="77777777" w:rsidR="009E1778" w:rsidRPr="009E1778" w:rsidRDefault="009E1778" w:rsidP="009E1778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029915F" w14:textId="71A9337B" w:rsidR="009E1778" w:rsidRDefault="00576455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>
        <w:rPr>
          <w:rFonts w:ascii="Bookman Old Style" w:hAnsi="Bookman Old Style"/>
        </w:rPr>
        <w:t xml:space="preserve"> </w:t>
      </w:r>
      <w:r w:rsidR="00411182">
        <w:rPr>
          <w:rFonts w:ascii="Bookman Old Style" w:hAnsi="Bookman Old Style"/>
        </w:rPr>
        <w:t xml:space="preserve">invited </w:t>
      </w:r>
      <w:r w:rsidRPr="00576455">
        <w:rPr>
          <w:rFonts w:ascii="Bookman Old Style" w:hAnsi="Bookman Old Style"/>
          <w:b/>
          <w:bCs/>
          <w:color w:val="0A0A0A"/>
          <w:u w:color="0A0A0A"/>
        </w:rPr>
        <w:t>Dr. Schmidtke</w:t>
      </w:r>
      <w:r>
        <w:rPr>
          <w:rFonts w:ascii="Bookman Old Style" w:hAnsi="Bookman Old Style"/>
        </w:rPr>
        <w:t xml:space="preserve"> </w:t>
      </w:r>
      <w:r w:rsidR="00411182">
        <w:rPr>
          <w:rFonts w:ascii="Bookman Old Style" w:hAnsi="Bookman Old Style"/>
        </w:rPr>
        <w:t>to explain</w:t>
      </w:r>
      <w:r w:rsidR="002640C6">
        <w:rPr>
          <w:rFonts w:ascii="Bookman Old Style" w:hAnsi="Bookman Old Style"/>
        </w:rPr>
        <w:t xml:space="preserve"> the proposed amendments</w:t>
      </w:r>
      <w:r w:rsidR="00411182">
        <w:rPr>
          <w:rFonts w:ascii="Bookman Old Style" w:hAnsi="Bookman Old Style"/>
        </w:rPr>
        <w:t xml:space="preserve">. </w:t>
      </w:r>
    </w:p>
    <w:p w14:paraId="51C98808" w14:textId="71B9D983" w:rsidR="00411182" w:rsidRDefault="00576455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E447A7">
        <w:rPr>
          <w:rFonts w:ascii="Bookman Old Style" w:hAnsi="Bookman Old Style"/>
          <w:b/>
          <w:bCs/>
          <w:color w:val="0A0A0A"/>
          <w:u w:color="0A0A0A"/>
        </w:rPr>
        <w:t>Dr. Schmidtke</w:t>
      </w:r>
      <w:r w:rsidR="002640C6" w:rsidRPr="00E447A7">
        <w:rPr>
          <w:rFonts w:ascii="Bookman Old Style" w:hAnsi="Bookman Old Style"/>
        </w:rPr>
        <w:t xml:space="preserve"> explained that</w:t>
      </w:r>
      <w:r w:rsidR="00E447A7" w:rsidRPr="00E447A7">
        <w:rPr>
          <w:rFonts w:ascii="Bookman Old Style" w:hAnsi="Bookman Old Style"/>
        </w:rPr>
        <w:t xml:space="preserve"> the policy needed to be aligned with the CBA. </w:t>
      </w:r>
      <w:r w:rsidR="002640C6" w:rsidRPr="00E447A7">
        <w:rPr>
          <w:rFonts w:ascii="Bookman Old Style" w:hAnsi="Bookman Old Style"/>
        </w:rPr>
        <w:t xml:space="preserve"> </w:t>
      </w:r>
      <w:r w:rsidR="002640C6">
        <w:rPr>
          <w:rFonts w:ascii="Bookman Old Style" w:hAnsi="Bookman Old Style"/>
        </w:rPr>
        <w:t xml:space="preserve">The </w:t>
      </w:r>
      <w:r w:rsidR="00411182">
        <w:rPr>
          <w:rFonts w:ascii="Bookman Old Style" w:hAnsi="Bookman Old Style"/>
        </w:rPr>
        <w:t>policy currently</w:t>
      </w:r>
      <w:r w:rsidR="002640C6">
        <w:rPr>
          <w:rFonts w:ascii="Bookman Old Style" w:hAnsi="Bookman Old Style"/>
        </w:rPr>
        <w:t xml:space="preserve"> also </w:t>
      </w:r>
      <w:r w:rsidR="00411182">
        <w:rPr>
          <w:rFonts w:ascii="Bookman Old Style" w:hAnsi="Bookman Old Style"/>
        </w:rPr>
        <w:t xml:space="preserve">requires </w:t>
      </w:r>
      <w:r w:rsidR="002640C6">
        <w:rPr>
          <w:rFonts w:ascii="Bookman Old Style" w:hAnsi="Bookman Old Style"/>
        </w:rPr>
        <w:t xml:space="preserve">faculty to </w:t>
      </w:r>
      <w:r w:rsidR="00411182">
        <w:rPr>
          <w:rFonts w:ascii="Bookman Old Style" w:hAnsi="Bookman Old Style"/>
        </w:rPr>
        <w:t>turn in</w:t>
      </w:r>
      <w:r w:rsidR="002640C6">
        <w:rPr>
          <w:rFonts w:ascii="Bookman Old Style" w:hAnsi="Bookman Old Style"/>
        </w:rPr>
        <w:t xml:space="preserve"> their</w:t>
      </w:r>
      <w:r w:rsidR="00411182">
        <w:rPr>
          <w:rFonts w:ascii="Bookman Old Style" w:hAnsi="Bookman Old Style"/>
        </w:rPr>
        <w:t xml:space="preserve"> report</w:t>
      </w:r>
      <w:r w:rsidR="002640C6">
        <w:rPr>
          <w:rFonts w:ascii="Bookman Old Style" w:hAnsi="Bookman Old Style"/>
        </w:rPr>
        <w:t xml:space="preserve"> within ten weeks of completion of the leave.</w:t>
      </w:r>
      <w:r w:rsidR="00411182">
        <w:rPr>
          <w:rFonts w:ascii="Bookman Old Style" w:hAnsi="Bookman Old Style"/>
        </w:rPr>
        <w:t xml:space="preserve"> </w:t>
      </w:r>
      <w:r w:rsidR="002640C6">
        <w:rPr>
          <w:rFonts w:ascii="Bookman Old Style" w:hAnsi="Bookman Old Style"/>
        </w:rPr>
        <w:t xml:space="preserve">This is amended to </w:t>
      </w:r>
      <w:r w:rsidR="00411182">
        <w:rPr>
          <w:rFonts w:ascii="Bookman Old Style" w:hAnsi="Bookman Old Style"/>
        </w:rPr>
        <w:t xml:space="preserve">submit </w:t>
      </w:r>
      <w:r w:rsidR="002640C6">
        <w:rPr>
          <w:rFonts w:ascii="Bookman Old Style" w:hAnsi="Bookman Old Style"/>
        </w:rPr>
        <w:t xml:space="preserve">it </w:t>
      </w:r>
      <w:r w:rsidR="00411182">
        <w:rPr>
          <w:rFonts w:ascii="Bookman Old Style" w:hAnsi="Bookman Old Style"/>
        </w:rPr>
        <w:t xml:space="preserve">at end of </w:t>
      </w:r>
      <w:r w:rsidR="002640C6">
        <w:rPr>
          <w:rFonts w:ascii="Bookman Old Style" w:hAnsi="Bookman Old Style"/>
        </w:rPr>
        <w:t xml:space="preserve">the </w:t>
      </w:r>
      <w:r w:rsidR="00411182">
        <w:rPr>
          <w:rFonts w:ascii="Bookman Old Style" w:hAnsi="Bookman Old Style"/>
        </w:rPr>
        <w:t>next semester</w:t>
      </w:r>
      <w:r w:rsidR="002640C6">
        <w:rPr>
          <w:rFonts w:ascii="Bookman Old Style" w:hAnsi="Bookman Old Style"/>
        </w:rPr>
        <w:t xml:space="preserve">, to avoid that </w:t>
      </w:r>
      <w:r w:rsidR="00411182">
        <w:rPr>
          <w:rFonts w:ascii="Bookman Old Style" w:hAnsi="Bookman Old Style"/>
        </w:rPr>
        <w:t>people hav</w:t>
      </w:r>
      <w:r w:rsidR="002B1C80">
        <w:rPr>
          <w:rFonts w:ascii="Bookman Old Style" w:hAnsi="Bookman Old Style"/>
        </w:rPr>
        <w:t>e</w:t>
      </w:r>
      <w:r w:rsidR="00411182">
        <w:rPr>
          <w:rFonts w:ascii="Bookman Old Style" w:hAnsi="Bookman Old Style"/>
        </w:rPr>
        <w:t xml:space="preserve"> to submit it while off contract</w:t>
      </w:r>
      <w:r w:rsidR="002640C6">
        <w:rPr>
          <w:rFonts w:ascii="Bookman Old Style" w:hAnsi="Bookman Old Style"/>
        </w:rPr>
        <w:t xml:space="preserve"> when they went on leave in the spring</w:t>
      </w:r>
      <w:r w:rsidR="00411182">
        <w:rPr>
          <w:rFonts w:ascii="Bookman Old Style" w:hAnsi="Bookman Old Style"/>
        </w:rPr>
        <w:t>.</w:t>
      </w:r>
    </w:p>
    <w:p w14:paraId="375A003A" w14:textId="510769BA" w:rsidR="00411182" w:rsidRDefault="00411182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246FDC63" w14:textId="2D1E0409" w:rsidR="00411182" w:rsidRPr="00B520E8" w:rsidRDefault="00576455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Senator Morema</w:t>
      </w:r>
      <w:r w:rsidR="003035DC">
        <w:rPr>
          <w:rFonts w:ascii="Bookman Old Style" w:hAnsi="Bookman Old Style"/>
          <w:b/>
          <w:bCs/>
        </w:rPr>
        <w:t>n</w:t>
      </w:r>
      <w:r w:rsidR="003035DC">
        <w:rPr>
          <w:rFonts w:ascii="Bookman Old Style" w:hAnsi="Bookman Old Style"/>
        </w:rPr>
        <w:t xml:space="preserve"> noted that there was a word missing in the section on appeals. Instead of</w:t>
      </w:r>
      <w:r w:rsidR="00411182" w:rsidRPr="00B520E8">
        <w:rPr>
          <w:rFonts w:ascii="Bookman Old Style" w:hAnsi="Bookman Old Style"/>
        </w:rPr>
        <w:t xml:space="preserve"> </w:t>
      </w:r>
      <w:r w:rsidR="003035DC">
        <w:rPr>
          <w:rFonts w:ascii="Bookman Old Style" w:hAnsi="Bookman Old Style"/>
        </w:rPr>
        <w:t xml:space="preserve">‘request a </w:t>
      </w:r>
      <w:r w:rsidR="00411182" w:rsidRPr="00B520E8">
        <w:rPr>
          <w:rFonts w:ascii="Bookman Old Style" w:hAnsi="Bookman Old Style"/>
        </w:rPr>
        <w:t>thirty</w:t>
      </w:r>
      <w:r w:rsidR="003035DC">
        <w:rPr>
          <w:rFonts w:ascii="Bookman Old Style" w:hAnsi="Bookman Old Style"/>
        </w:rPr>
        <w:t xml:space="preserve"> (30)</w:t>
      </w:r>
      <w:r w:rsidR="00411182" w:rsidRPr="00B520E8">
        <w:rPr>
          <w:rFonts w:ascii="Bookman Old Style" w:hAnsi="Bookman Old Style"/>
        </w:rPr>
        <w:t xml:space="preserve"> their appeal</w:t>
      </w:r>
      <w:r w:rsidR="003035DC">
        <w:rPr>
          <w:rFonts w:ascii="Bookman Old Style" w:hAnsi="Bookman Old Style"/>
        </w:rPr>
        <w:t>’, it should be</w:t>
      </w:r>
      <w:r w:rsidR="00411182" w:rsidRPr="00B520E8">
        <w:rPr>
          <w:rFonts w:ascii="Bookman Old Style" w:hAnsi="Bookman Old Style"/>
        </w:rPr>
        <w:t xml:space="preserve"> </w:t>
      </w:r>
      <w:r w:rsidR="003035DC">
        <w:rPr>
          <w:rFonts w:ascii="Bookman Old Style" w:hAnsi="Bookman Old Style"/>
        </w:rPr>
        <w:t xml:space="preserve">‘request a </w:t>
      </w:r>
      <w:r w:rsidR="00411182" w:rsidRPr="00B520E8">
        <w:rPr>
          <w:rFonts w:ascii="Bookman Old Style" w:hAnsi="Bookman Old Style"/>
        </w:rPr>
        <w:t xml:space="preserve">thirty </w:t>
      </w:r>
      <w:r w:rsidR="003035DC">
        <w:rPr>
          <w:rFonts w:ascii="Bookman Old Style" w:hAnsi="Bookman Old Style"/>
        </w:rPr>
        <w:t xml:space="preserve">(30) </w:t>
      </w:r>
      <w:r w:rsidR="00411182" w:rsidRPr="00B520E8">
        <w:rPr>
          <w:rFonts w:ascii="Bookman Old Style" w:hAnsi="Bookman Old Style"/>
        </w:rPr>
        <w:t>minute appeal</w:t>
      </w:r>
      <w:r w:rsidR="003035DC">
        <w:rPr>
          <w:rFonts w:ascii="Bookman Old Style" w:hAnsi="Bookman Old Style"/>
        </w:rPr>
        <w:t>’</w:t>
      </w:r>
    </w:p>
    <w:p w14:paraId="13BD1C2B" w14:textId="5ABA9749" w:rsidR="0053045C" w:rsidRPr="003035DC" w:rsidRDefault="0053045C" w:rsidP="009E1778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3035DC">
        <w:rPr>
          <w:rFonts w:ascii="Bookman Old Style" w:hAnsi="Bookman Old Style"/>
          <w:i/>
          <w:iCs/>
        </w:rPr>
        <w:t>Amended on the floor</w:t>
      </w:r>
    </w:p>
    <w:p w14:paraId="29F138E6" w14:textId="26209CBC" w:rsidR="00411182" w:rsidRDefault="00411182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4C298F38" w14:textId="2C7AD4CB" w:rsidR="00411182" w:rsidRPr="003035DC" w:rsidRDefault="00576455" w:rsidP="009E1778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3035DC">
        <w:rPr>
          <w:rFonts w:ascii="Bookman Old Style" w:hAnsi="Bookman Old Style"/>
          <w:b/>
          <w:bCs/>
          <w:i/>
          <w:iCs/>
        </w:rPr>
        <w:t>Senator Moreman</w:t>
      </w:r>
      <w:r w:rsidR="00411182" w:rsidRPr="003035DC">
        <w:rPr>
          <w:rFonts w:ascii="Bookman Old Style" w:hAnsi="Bookman Old Style"/>
          <w:i/>
          <w:iCs/>
        </w:rPr>
        <w:t xml:space="preserve"> move</w:t>
      </w:r>
      <w:r w:rsidR="003035DC" w:rsidRPr="003035DC">
        <w:rPr>
          <w:rFonts w:ascii="Bookman Old Style" w:hAnsi="Bookman Old Style"/>
          <w:i/>
          <w:iCs/>
        </w:rPr>
        <w:t>d</w:t>
      </w:r>
      <w:r w:rsidR="00411182" w:rsidRPr="003035DC">
        <w:rPr>
          <w:rFonts w:ascii="Bookman Old Style" w:hAnsi="Bookman Old Style"/>
          <w:i/>
          <w:iCs/>
        </w:rPr>
        <w:t xml:space="preserve"> to waive second reading</w:t>
      </w:r>
      <w:r w:rsidR="003035DC" w:rsidRPr="003035DC">
        <w:rPr>
          <w:rFonts w:ascii="Bookman Old Style" w:hAnsi="Bookman Old Style"/>
          <w:i/>
          <w:iCs/>
        </w:rPr>
        <w:t>.</w:t>
      </w:r>
    </w:p>
    <w:p w14:paraId="1C8881E8" w14:textId="2B532515" w:rsidR="00411182" w:rsidRPr="003035DC" w:rsidRDefault="00411182" w:rsidP="009E1778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3035DC">
        <w:rPr>
          <w:rFonts w:ascii="Bookman Old Style" w:hAnsi="Bookman Old Style"/>
          <w:i/>
          <w:iCs/>
        </w:rPr>
        <w:t>Second</w:t>
      </w:r>
      <w:r w:rsidR="003035DC" w:rsidRPr="003035DC">
        <w:rPr>
          <w:rFonts w:ascii="Bookman Old Style" w:hAnsi="Bookman Old Style"/>
          <w:i/>
          <w:iCs/>
        </w:rPr>
        <w:t>ed</w:t>
      </w:r>
    </w:p>
    <w:p w14:paraId="7C85108B" w14:textId="5F721F13" w:rsidR="00411182" w:rsidRPr="003035DC" w:rsidRDefault="00411182" w:rsidP="009E1778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3035DC">
        <w:rPr>
          <w:rFonts w:ascii="Bookman Old Style" w:hAnsi="Bookman Old Style"/>
          <w:i/>
          <w:iCs/>
        </w:rPr>
        <w:t>Vote on waiving second reading: carried</w:t>
      </w:r>
    </w:p>
    <w:p w14:paraId="0A8490C0" w14:textId="77777777" w:rsidR="00411182" w:rsidRDefault="00411182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081B2D02" w14:textId="0870121E" w:rsidR="00411182" w:rsidRPr="003035DC" w:rsidRDefault="003035DC" w:rsidP="009E1778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3035DC">
        <w:rPr>
          <w:rFonts w:ascii="Bookman Old Style" w:hAnsi="Bookman Old Style"/>
          <w:i/>
          <w:iCs/>
        </w:rPr>
        <w:t>V</w:t>
      </w:r>
      <w:r w:rsidR="00411182" w:rsidRPr="003035DC">
        <w:rPr>
          <w:rFonts w:ascii="Bookman Old Style" w:hAnsi="Bookman Old Style"/>
          <w:i/>
          <w:iCs/>
        </w:rPr>
        <w:t xml:space="preserve">ote </w:t>
      </w:r>
      <w:r w:rsidRPr="003035DC">
        <w:rPr>
          <w:rFonts w:ascii="Bookman Old Style" w:hAnsi="Bookman Old Style"/>
          <w:i/>
          <w:iCs/>
        </w:rPr>
        <w:t>on the amended policy</w:t>
      </w:r>
      <w:r w:rsidR="00411182" w:rsidRPr="003035DC">
        <w:rPr>
          <w:rFonts w:ascii="Bookman Old Style" w:hAnsi="Bookman Old Style"/>
          <w:i/>
          <w:iCs/>
        </w:rPr>
        <w:t>: approved</w:t>
      </w:r>
    </w:p>
    <w:p w14:paraId="52A333CC" w14:textId="77777777" w:rsidR="00477DD9" w:rsidRPr="009E1778" w:rsidRDefault="00477DD9" w:rsidP="009E1778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2E3A7C69" w14:textId="32138D41" w:rsidR="009E1778" w:rsidRPr="00AC3CD2" w:rsidRDefault="009E1778" w:rsidP="009E1778">
      <w:pPr>
        <w:pStyle w:val="NormalWeb"/>
        <w:numPr>
          <w:ilvl w:val="0"/>
          <w:numId w:val="3"/>
        </w:numPr>
        <w:tabs>
          <w:tab w:val="clear" w:pos="432"/>
        </w:tabs>
        <w:spacing w:before="0" w:beforeAutospacing="0" w:after="0" w:afterAutospacing="0"/>
        <w:rPr>
          <w:rFonts w:ascii="Bookman Old Style" w:hAnsi="Bookman Old Style"/>
        </w:rPr>
      </w:pPr>
      <w:r w:rsidRPr="009E1778">
        <w:rPr>
          <w:rFonts w:ascii="Bookman Old Style" w:hAnsi="Bookman Old Style"/>
          <w:color w:val="070707"/>
        </w:rPr>
        <w:t xml:space="preserve">APM 399 - Policy on Emerita and Emeritus Status. </w:t>
      </w:r>
    </w:p>
    <w:p w14:paraId="331EB3E8" w14:textId="77777777" w:rsidR="00AC3CD2" w:rsidRPr="009E1778" w:rsidRDefault="00AC3CD2" w:rsidP="00AC3CD2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6D5011F7" w14:textId="7B937899" w:rsidR="009E1778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</w:rPr>
        <w:t>Chair Hall</w:t>
      </w:r>
      <w:r w:rsidR="00546778">
        <w:rPr>
          <w:rFonts w:ascii="Bookman Old Style" w:hAnsi="Bookman Old Style"/>
        </w:rPr>
        <w:t xml:space="preserve"> explained that the proposed changes concern</w:t>
      </w:r>
      <w:r w:rsidR="00FD5C91">
        <w:rPr>
          <w:rFonts w:ascii="Bookman Old Style" w:hAnsi="Bookman Old Style"/>
        </w:rPr>
        <w:t xml:space="preserve"> allow</w:t>
      </w:r>
      <w:r w:rsidR="00546778">
        <w:rPr>
          <w:rFonts w:ascii="Bookman Old Style" w:hAnsi="Bookman Old Style"/>
        </w:rPr>
        <w:t>ing</w:t>
      </w:r>
      <w:r w:rsidR="00FD5C91">
        <w:rPr>
          <w:rFonts w:ascii="Bookman Old Style" w:hAnsi="Bookman Old Style"/>
        </w:rPr>
        <w:t xml:space="preserve"> lecturers to have </w:t>
      </w:r>
      <w:r w:rsidR="00546778">
        <w:rPr>
          <w:rFonts w:ascii="Bookman Old Style" w:hAnsi="Bookman Old Style"/>
        </w:rPr>
        <w:t xml:space="preserve">the </w:t>
      </w:r>
      <w:r w:rsidR="00FD5C91">
        <w:rPr>
          <w:rFonts w:ascii="Bookman Old Style" w:hAnsi="Bookman Old Style"/>
        </w:rPr>
        <w:t xml:space="preserve">right to request and obtain emeritus </w:t>
      </w:r>
      <w:r w:rsidR="00E22A8E">
        <w:rPr>
          <w:rFonts w:ascii="Bookman Old Style" w:hAnsi="Bookman Old Style"/>
        </w:rPr>
        <w:t xml:space="preserve">or emerita </w:t>
      </w:r>
      <w:r w:rsidR="00FD5C91">
        <w:rPr>
          <w:rFonts w:ascii="Bookman Old Style" w:hAnsi="Bookman Old Style"/>
        </w:rPr>
        <w:t>status.</w:t>
      </w:r>
    </w:p>
    <w:p w14:paraId="0591A8F8" w14:textId="2C2BB79D" w:rsidR="00FD5C91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 w:rsidRPr="00576455">
        <w:rPr>
          <w:rFonts w:ascii="Bookman Old Style" w:hAnsi="Bookman Old Style"/>
          <w:b/>
          <w:bCs/>
          <w:color w:val="0A0A0A"/>
          <w:u w:color="0A0A0A"/>
        </w:rPr>
        <w:t>Senator Wise</w:t>
      </w:r>
      <w:r w:rsidR="00FD5C91">
        <w:rPr>
          <w:rFonts w:ascii="Bookman Old Style" w:hAnsi="Bookman Old Style"/>
        </w:rPr>
        <w:t xml:space="preserve"> recognized </w:t>
      </w:r>
      <w:r w:rsidRPr="00576455">
        <w:rPr>
          <w:rFonts w:ascii="Bookman Old Style" w:hAnsi="Bookman Old Style"/>
          <w:b/>
          <w:bCs/>
        </w:rPr>
        <w:t>Prof</w:t>
      </w:r>
      <w:r w:rsidR="00546778">
        <w:rPr>
          <w:rFonts w:ascii="Bookman Old Style" w:hAnsi="Bookman Old Style"/>
          <w:b/>
          <w:bCs/>
        </w:rPr>
        <w:t>essor</w:t>
      </w:r>
      <w:r w:rsidRPr="00576455">
        <w:rPr>
          <w:rFonts w:ascii="Bookman Old Style" w:hAnsi="Bookman Old Style"/>
          <w:b/>
          <w:bCs/>
        </w:rPr>
        <w:t xml:space="preserve"> Hays</w:t>
      </w:r>
      <w:r>
        <w:rPr>
          <w:rFonts w:ascii="Bookman Old Style" w:hAnsi="Bookman Old Style"/>
        </w:rPr>
        <w:t xml:space="preserve"> </w:t>
      </w:r>
      <w:r w:rsidR="00FD5C91">
        <w:rPr>
          <w:rFonts w:ascii="Bookman Old Style" w:hAnsi="Bookman Old Style"/>
        </w:rPr>
        <w:t xml:space="preserve">to speak on behalf of </w:t>
      </w:r>
      <w:r w:rsidR="00AE56AB">
        <w:rPr>
          <w:rFonts w:ascii="Bookman Old Style" w:hAnsi="Bookman Old Style"/>
        </w:rPr>
        <w:t xml:space="preserve">the </w:t>
      </w:r>
      <w:r w:rsidR="00FD5C91">
        <w:rPr>
          <w:rFonts w:ascii="Bookman Old Style" w:hAnsi="Bookman Old Style"/>
        </w:rPr>
        <w:t>proposal.</w:t>
      </w:r>
    </w:p>
    <w:p w14:paraId="1CB281A9" w14:textId="53BE6E25" w:rsidR="00FD5C91" w:rsidRDefault="00FD5C9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No objection.</w:t>
      </w:r>
    </w:p>
    <w:p w14:paraId="4B9458E2" w14:textId="1522AEF8" w:rsidR="00FD5C91" w:rsidRDefault="00FD5C9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</w:rPr>
      </w:pPr>
    </w:p>
    <w:p w14:paraId="21EDAAB5" w14:textId="186C796C" w:rsidR="000A1EBC" w:rsidRDefault="00FD5C9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</w:rPr>
        <w:lastRenderedPageBreak/>
        <w:t>Prof</w:t>
      </w:r>
      <w:r w:rsidR="00546778">
        <w:rPr>
          <w:rFonts w:ascii="Bookman Old Style" w:hAnsi="Bookman Old Style"/>
          <w:b/>
          <w:bCs/>
        </w:rPr>
        <w:t>essor</w:t>
      </w:r>
      <w:r w:rsidRPr="00576455">
        <w:rPr>
          <w:rFonts w:ascii="Bookman Old Style" w:hAnsi="Bookman Old Style"/>
          <w:b/>
          <w:bCs/>
        </w:rPr>
        <w:t xml:space="preserve"> </w:t>
      </w:r>
      <w:r w:rsidR="00576455" w:rsidRPr="00576455">
        <w:rPr>
          <w:rFonts w:ascii="Bookman Old Style" w:hAnsi="Bookman Old Style"/>
          <w:b/>
          <w:bCs/>
        </w:rPr>
        <w:t>H</w:t>
      </w:r>
      <w:r w:rsidRPr="00576455">
        <w:rPr>
          <w:rFonts w:ascii="Bookman Old Style" w:hAnsi="Bookman Old Style"/>
          <w:b/>
          <w:bCs/>
        </w:rPr>
        <w:t>ays</w:t>
      </w:r>
      <w:r w:rsidR="00546778">
        <w:rPr>
          <w:rFonts w:ascii="Bookman Old Style" w:hAnsi="Bookman Old Style"/>
        </w:rPr>
        <w:t xml:space="preserve"> explained that there are two</w:t>
      </w:r>
      <w:r>
        <w:rPr>
          <w:rFonts w:ascii="Bookman Old Style" w:hAnsi="Bookman Old Style"/>
        </w:rPr>
        <w:t xml:space="preserve"> </w:t>
      </w:r>
      <w:r w:rsidR="00CC7BC7">
        <w:rPr>
          <w:rFonts w:ascii="Bookman Old Style" w:hAnsi="Bookman Old Style"/>
        </w:rPr>
        <w:t>propos</w:t>
      </w:r>
      <w:r w:rsidR="00546778">
        <w:rPr>
          <w:rFonts w:ascii="Bookman Old Style" w:hAnsi="Bookman Old Style"/>
        </w:rPr>
        <w:t>ed</w:t>
      </w:r>
      <w:r w:rsidR="00CC7BC7">
        <w:rPr>
          <w:rFonts w:ascii="Bookman Old Style" w:hAnsi="Bookman Old Style"/>
        </w:rPr>
        <w:t xml:space="preserve"> </w:t>
      </w:r>
      <w:r w:rsidR="00546778">
        <w:rPr>
          <w:rFonts w:ascii="Bookman Old Style" w:hAnsi="Bookman Old Style"/>
        </w:rPr>
        <w:t>c</w:t>
      </w:r>
      <w:r w:rsidR="00CC7BC7">
        <w:rPr>
          <w:rFonts w:ascii="Bookman Old Style" w:hAnsi="Bookman Old Style"/>
        </w:rPr>
        <w:t xml:space="preserve">hanges. </w:t>
      </w:r>
      <w:r w:rsidR="00546778">
        <w:rPr>
          <w:rFonts w:ascii="Bookman Old Style" w:hAnsi="Bookman Old Style"/>
        </w:rPr>
        <w:t>The changes would allow part-time and full-time</w:t>
      </w:r>
      <w:r w:rsidR="00CC7BC7">
        <w:rPr>
          <w:rFonts w:ascii="Bookman Old Style" w:hAnsi="Bookman Old Style"/>
        </w:rPr>
        <w:t xml:space="preserve"> lecturer</w:t>
      </w:r>
      <w:r w:rsidR="00546778">
        <w:rPr>
          <w:rFonts w:ascii="Bookman Old Style" w:hAnsi="Bookman Old Style"/>
        </w:rPr>
        <w:t>s</w:t>
      </w:r>
      <w:r w:rsidR="00CC7BC7">
        <w:rPr>
          <w:rFonts w:ascii="Bookman Old Style" w:hAnsi="Bookman Old Style"/>
        </w:rPr>
        <w:t xml:space="preserve"> </w:t>
      </w:r>
      <w:r w:rsidR="00546778">
        <w:rPr>
          <w:rFonts w:ascii="Bookman Old Style" w:hAnsi="Bookman Old Style"/>
        </w:rPr>
        <w:t xml:space="preserve">an </w:t>
      </w:r>
      <w:r w:rsidR="00CC7BC7">
        <w:rPr>
          <w:rFonts w:ascii="Bookman Old Style" w:hAnsi="Bookman Old Style"/>
        </w:rPr>
        <w:t xml:space="preserve">opportunity for </w:t>
      </w:r>
      <w:r w:rsidR="00CC7BC7" w:rsidRPr="00576455">
        <w:rPr>
          <w:rFonts w:ascii="Bookman Old Style" w:hAnsi="Bookman Old Style"/>
          <w:color w:val="000000" w:themeColor="text1"/>
        </w:rPr>
        <w:t xml:space="preserve">emeritus and emerita status. Out of </w:t>
      </w:r>
      <w:r w:rsidR="00546778">
        <w:rPr>
          <w:rFonts w:ascii="Bookman Old Style" w:hAnsi="Bookman Old Style"/>
          <w:color w:val="000000" w:themeColor="text1"/>
        </w:rPr>
        <w:t xml:space="preserve">the </w:t>
      </w:r>
      <w:r w:rsidR="00CC7BC7" w:rsidRPr="00576455">
        <w:rPr>
          <w:rFonts w:ascii="Bookman Old Style" w:hAnsi="Bookman Old Style"/>
          <w:color w:val="000000" w:themeColor="text1"/>
        </w:rPr>
        <w:t xml:space="preserve">23 </w:t>
      </w:r>
      <w:r w:rsidR="00546778">
        <w:rPr>
          <w:rFonts w:ascii="Bookman Old Style" w:hAnsi="Bookman Old Style"/>
          <w:color w:val="000000" w:themeColor="text1"/>
        </w:rPr>
        <w:t>CSU</w:t>
      </w:r>
      <w:r w:rsidR="00CC7BC7" w:rsidRPr="00576455">
        <w:rPr>
          <w:rFonts w:ascii="Bookman Old Style" w:hAnsi="Bookman Old Style"/>
          <w:color w:val="000000" w:themeColor="text1"/>
        </w:rPr>
        <w:t xml:space="preserve"> campuses only </w:t>
      </w:r>
      <w:r w:rsidR="00546778">
        <w:rPr>
          <w:rFonts w:ascii="Bookman Old Style" w:hAnsi="Bookman Old Style"/>
          <w:color w:val="000000" w:themeColor="text1"/>
        </w:rPr>
        <w:t>F</w:t>
      </w:r>
      <w:r w:rsidR="00CC7BC7" w:rsidRPr="00576455">
        <w:rPr>
          <w:rFonts w:ascii="Bookman Old Style" w:hAnsi="Bookman Old Style"/>
          <w:color w:val="000000" w:themeColor="text1"/>
        </w:rPr>
        <w:t>r</w:t>
      </w:r>
      <w:r w:rsidR="00546778">
        <w:rPr>
          <w:rFonts w:ascii="Bookman Old Style" w:hAnsi="Bookman Old Style"/>
          <w:color w:val="000000" w:themeColor="text1"/>
        </w:rPr>
        <w:t>e</w:t>
      </w:r>
      <w:r w:rsidR="00CC7BC7" w:rsidRPr="00576455">
        <w:rPr>
          <w:rFonts w:ascii="Bookman Old Style" w:hAnsi="Bookman Old Style"/>
          <w:color w:val="000000" w:themeColor="text1"/>
        </w:rPr>
        <w:t>sno</w:t>
      </w:r>
      <w:r w:rsidR="00546778">
        <w:rPr>
          <w:rFonts w:ascii="Bookman Old Style" w:hAnsi="Bookman Old Style"/>
          <w:color w:val="000000" w:themeColor="text1"/>
        </w:rPr>
        <w:t xml:space="preserve"> State</w:t>
      </w:r>
      <w:r w:rsidR="00CC7BC7" w:rsidRPr="00576455">
        <w:rPr>
          <w:rFonts w:ascii="Bookman Old Style" w:hAnsi="Bookman Old Style"/>
          <w:color w:val="000000" w:themeColor="text1"/>
        </w:rPr>
        <w:t xml:space="preserve"> and </w:t>
      </w:r>
      <w:r w:rsidR="00546778">
        <w:rPr>
          <w:rFonts w:ascii="Bookman Old Style" w:hAnsi="Bookman Old Style"/>
          <w:color w:val="000000" w:themeColor="text1"/>
        </w:rPr>
        <w:t>Cal M</w:t>
      </w:r>
      <w:r w:rsidR="00CC7BC7" w:rsidRPr="00576455">
        <w:rPr>
          <w:rFonts w:ascii="Bookman Old Style" w:hAnsi="Bookman Old Style"/>
          <w:color w:val="000000" w:themeColor="text1"/>
        </w:rPr>
        <w:t xml:space="preserve">aritime do not allow this honor. This should be corrected. </w:t>
      </w:r>
      <w:r w:rsidR="00546778">
        <w:rPr>
          <w:rFonts w:ascii="Bookman Old Style" w:hAnsi="Bookman Old Style"/>
          <w:color w:val="000000" w:themeColor="text1"/>
        </w:rPr>
        <w:t xml:space="preserve">The opportunity for </w:t>
      </w:r>
      <w:r w:rsidR="00546778" w:rsidRPr="00576455">
        <w:rPr>
          <w:rFonts w:ascii="Bookman Old Style" w:hAnsi="Bookman Old Style"/>
          <w:color w:val="000000" w:themeColor="text1"/>
        </w:rPr>
        <w:t>emeritus and emerita status</w:t>
      </w:r>
      <w:r w:rsidR="00546778">
        <w:rPr>
          <w:rFonts w:ascii="Bookman Old Style" w:hAnsi="Bookman Old Style"/>
          <w:color w:val="000000" w:themeColor="text1"/>
        </w:rPr>
        <w:t xml:space="preserve"> for </w:t>
      </w:r>
      <w:r w:rsidR="00546778">
        <w:rPr>
          <w:rFonts w:ascii="Bookman Old Style" w:hAnsi="Bookman Old Style"/>
        </w:rPr>
        <w:t>part-time and full-time lecturers</w:t>
      </w:r>
      <w:r w:rsidR="00546778">
        <w:rPr>
          <w:rFonts w:ascii="Bookman Old Style" w:hAnsi="Bookman Old Style"/>
          <w:color w:val="000000" w:themeColor="text1"/>
        </w:rPr>
        <w:t xml:space="preserve"> was t</w:t>
      </w:r>
      <w:r w:rsidR="00CC7BC7" w:rsidRPr="00576455">
        <w:rPr>
          <w:rFonts w:ascii="Bookman Old Style" w:hAnsi="Bookman Old Style"/>
          <w:color w:val="000000" w:themeColor="text1"/>
        </w:rPr>
        <w:t>aken out</w:t>
      </w:r>
      <w:r w:rsidR="00546778">
        <w:rPr>
          <w:rFonts w:ascii="Bookman Old Style" w:hAnsi="Bookman Old Style"/>
          <w:color w:val="000000" w:themeColor="text1"/>
        </w:rPr>
        <w:t xml:space="preserve"> of the policy</w:t>
      </w:r>
      <w:r w:rsidR="00CC7BC7" w:rsidRPr="00576455">
        <w:rPr>
          <w:rFonts w:ascii="Bookman Old Style" w:hAnsi="Bookman Old Style"/>
          <w:color w:val="000000" w:themeColor="text1"/>
        </w:rPr>
        <w:t xml:space="preserve"> in 2012, </w:t>
      </w:r>
      <w:r w:rsidR="00546778">
        <w:rPr>
          <w:rFonts w:ascii="Bookman Old Style" w:hAnsi="Bookman Old Style"/>
          <w:color w:val="000000" w:themeColor="text1"/>
        </w:rPr>
        <w:t xml:space="preserve">and the intention is to </w:t>
      </w:r>
      <w:r w:rsidR="00CC7BC7" w:rsidRPr="00576455">
        <w:rPr>
          <w:rFonts w:ascii="Bookman Old Style" w:hAnsi="Bookman Old Style"/>
          <w:color w:val="000000" w:themeColor="text1"/>
        </w:rPr>
        <w:t xml:space="preserve">put </w:t>
      </w:r>
      <w:r w:rsidR="00546778">
        <w:rPr>
          <w:rFonts w:ascii="Bookman Old Style" w:hAnsi="Bookman Old Style"/>
          <w:color w:val="000000" w:themeColor="text1"/>
        </w:rPr>
        <w:t xml:space="preserve">it </w:t>
      </w:r>
      <w:r w:rsidR="00CC7BC7" w:rsidRPr="00576455">
        <w:rPr>
          <w:rFonts w:ascii="Bookman Old Style" w:hAnsi="Bookman Old Style"/>
          <w:color w:val="000000" w:themeColor="text1"/>
        </w:rPr>
        <w:t xml:space="preserve">back in. </w:t>
      </w:r>
      <w:r w:rsidR="00546778">
        <w:rPr>
          <w:rFonts w:ascii="Bookman Old Style" w:hAnsi="Bookman Old Style"/>
          <w:color w:val="000000" w:themeColor="text1"/>
        </w:rPr>
        <w:t xml:space="preserve">The other change is to allow </w:t>
      </w:r>
      <w:r w:rsidR="00CC7BC7" w:rsidRPr="00576455">
        <w:rPr>
          <w:rFonts w:ascii="Bookman Old Style" w:hAnsi="Bookman Old Style"/>
          <w:color w:val="000000" w:themeColor="text1"/>
        </w:rPr>
        <w:t xml:space="preserve">any other </w:t>
      </w:r>
      <w:r w:rsidR="00CC7BC7" w:rsidRPr="000A1EBC">
        <w:rPr>
          <w:rFonts w:ascii="Bookman Old Style" w:hAnsi="Bookman Old Style"/>
          <w:color w:val="000000" w:themeColor="text1"/>
        </w:rPr>
        <w:t xml:space="preserve">person </w:t>
      </w:r>
      <w:r w:rsidR="000A1EBC" w:rsidRPr="000A1EBC">
        <w:rPr>
          <w:rFonts w:ascii="Bookman Old Style" w:hAnsi="Bookman Old Style"/>
          <w:color w:val="000000" w:themeColor="text1"/>
        </w:rPr>
        <w:t>who</w:t>
      </w:r>
      <w:r w:rsidR="000A1EBC" w:rsidRPr="000A1EBC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has</w:t>
      </w:r>
      <w:r w:rsidR="000A1EBC" w:rsidRPr="000A1EBC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rendered</w:t>
      </w:r>
      <w:r w:rsidR="000A1EBC" w:rsidRPr="000A1EBC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distinguished</w:t>
      </w:r>
      <w:r w:rsidR="000A1EBC" w:rsidRPr="000A1EBC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service</w:t>
      </w:r>
      <w:r w:rsidR="000A1EBC" w:rsidRPr="000A1EBC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to</w:t>
      </w:r>
      <w:r w:rsidR="000A1EBC" w:rsidRPr="000A1EBC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the</w:t>
      </w:r>
      <w:r w:rsidR="000A1EBC" w:rsidRPr="000A1EBC">
        <w:rPr>
          <w:rFonts w:ascii="Bookman Old Style" w:hAnsi="Bookman Old Style"/>
          <w:color w:val="000000" w:themeColor="text1"/>
          <w:w w:val="99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University</w:t>
      </w:r>
      <w:r w:rsidR="000A1EBC" w:rsidRPr="000A1EBC">
        <w:rPr>
          <w:rFonts w:ascii="Bookman Old Style" w:hAnsi="Bookman Old Style"/>
          <w:color w:val="000000" w:themeColor="text1"/>
          <w:spacing w:val="1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over</w:t>
      </w:r>
      <w:r w:rsidR="000A1EBC" w:rsidRPr="000A1EBC">
        <w:rPr>
          <w:rFonts w:ascii="Bookman Old Style" w:hAnsi="Bookman Old Style"/>
          <w:color w:val="000000" w:themeColor="text1"/>
          <w:spacing w:val="13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a</w:t>
      </w:r>
      <w:r w:rsidR="000A1EBC" w:rsidRPr="000A1EBC">
        <w:rPr>
          <w:rFonts w:ascii="Bookman Old Style" w:hAnsi="Bookman Old Style"/>
          <w:color w:val="000000" w:themeColor="text1"/>
          <w:spacing w:val="1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long</w:t>
      </w:r>
      <w:r w:rsidR="000A1EBC" w:rsidRPr="000A1EBC">
        <w:rPr>
          <w:rFonts w:ascii="Bookman Old Style" w:hAnsi="Bookman Old Style"/>
          <w:color w:val="000000" w:themeColor="text1"/>
          <w:spacing w:val="12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period</w:t>
      </w:r>
      <w:r w:rsidR="000A1EBC" w:rsidRPr="000A1EBC">
        <w:rPr>
          <w:rFonts w:ascii="Bookman Old Style" w:hAnsi="Bookman Old Style"/>
          <w:color w:val="000000" w:themeColor="text1"/>
          <w:spacing w:val="10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of</w:t>
      </w:r>
      <w:r w:rsidR="000A1EBC" w:rsidRPr="000A1EBC">
        <w:rPr>
          <w:rFonts w:ascii="Bookman Old Style" w:hAnsi="Bookman Old Style"/>
          <w:color w:val="000000" w:themeColor="text1"/>
          <w:spacing w:val="11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time</w:t>
      </w:r>
      <w:r w:rsidR="000A1EBC">
        <w:rPr>
          <w:rFonts w:ascii="Bookman Old Style" w:hAnsi="Bookman Old Style"/>
          <w:color w:val="000000" w:themeColor="text1"/>
        </w:rPr>
        <w:t>, but not for 10 years,</w:t>
      </w:r>
      <w:r w:rsidR="000A1EBC" w:rsidRPr="000A1EBC">
        <w:rPr>
          <w:rFonts w:ascii="Bookman Old Style" w:hAnsi="Bookman Old Style"/>
          <w:color w:val="000000" w:themeColor="text1"/>
          <w:spacing w:val="10"/>
        </w:rPr>
        <w:t xml:space="preserve"> </w:t>
      </w:r>
      <w:r w:rsidR="00AE56AB">
        <w:rPr>
          <w:rFonts w:ascii="Bookman Old Style" w:hAnsi="Bookman Old Style"/>
          <w:color w:val="000000" w:themeColor="text1"/>
        </w:rPr>
        <w:t>to</w:t>
      </w:r>
      <w:r w:rsidR="000A1EBC">
        <w:rPr>
          <w:rFonts w:ascii="Bookman Old Style" w:hAnsi="Bookman Old Style"/>
          <w:color w:val="000000" w:themeColor="text1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be</w:t>
      </w:r>
      <w:r w:rsidR="000A1EBC" w:rsidRPr="000A1EBC">
        <w:rPr>
          <w:rFonts w:ascii="Bookman Old Style" w:hAnsi="Bookman Old Style"/>
          <w:color w:val="000000" w:themeColor="text1"/>
          <w:spacing w:val="-11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awarded</w:t>
      </w:r>
      <w:r w:rsidR="000A1EBC" w:rsidRPr="000A1EBC">
        <w:rPr>
          <w:rFonts w:ascii="Bookman Old Style" w:hAnsi="Bookman Old Style"/>
          <w:color w:val="000000" w:themeColor="text1"/>
          <w:spacing w:val="-11"/>
        </w:rPr>
        <w:t xml:space="preserve"> </w:t>
      </w:r>
      <w:r w:rsidR="000A1EBC">
        <w:rPr>
          <w:rFonts w:ascii="Bookman Old Style" w:hAnsi="Bookman Old Style"/>
          <w:color w:val="000000" w:themeColor="text1"/>
        </w:rPr>
        <w:t>this</w:t>
      </w:r>
      <w:r w:rsidR="000A1EBC" w:rsidRPr="000A1EBC">
        <w:rPr>
          <w:rFonts w:ascii="Bookman Old Style" w:hAnsi="Bookman Old Style"/>
          <w:color w:val="000000" w:themeColor="text1"/>
          <w:spacing w:val="-11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>status</w:t>
      </w:r>
      <w:r w:rsidR="00CC7BC7" w:rsidRPr="000A1EBC">
        <w:rPr>
          <w:rFonts w:ascii="Bookman Old Style" w:hAnsi="Bookman Old Style"/>
          <w:color w:val="000000" w:themeColor="text1"/>
        </w:rPr>
        <w:t xml:space="preserve">. </w:t>
      </w:r>
      <w:r w:rsidR="000A1EBC">
        <w:rPr>
          <w:rFonts w:ascii="Bookman Old Style" w:hAnsi="Bookman Old Style"/>
          <w:color w:val="000000" w:themeColor="text1"/>
        </w:rPr>
        <w:t>D</w:t>
      </w:r>
      <w:r w:rsidR="00CC7BC7" w:rsidRPr="00576455">
        <w:rPr>
          <w:rFonts w:ascii="Bookman Old Style" w:hAnsi="Bookman Old Style"/>
          <w:color w:val="000000" w:themeColor="text1"/>
        </w:rPr>
        <w:t>ep</w:t>
      </w:r>
      <w:r w:rsidR="000A1EBC">
        <w:rPr>
          <w:rFonts w:ascii="Bookman Old Style" w:hAnsi="Bookman Old Style"/>
          <w:color w:val="000000" w:themeColor="text1"/>
        </w:rPr>
        <w:t xml:space="preserve">artments should be allowed to </w:t>
      </w:r>
      <w:r w:rsidR="00CC7BC7" w:rsidRPr="00576455">
        <w:rPr>
          <w:rFonts w:ascii="Bookman Old Style" w:hAnsi="Bookman Old Style"/>
          <w:color w:val="000000" w:themeColor="text1"/>
        </w:rPr>
        <w:t>approve it</w:t>
      </w:r>
      <w:r w:rsidR="000A1EBC">
        <w:rPr>
          <w:rFonts w:ascii="Bookman Old Style" w:hAnsi="Bookman Old Style"/>
          <w:color w:val="000000" w:themeColor="text1"/>
        </w:rPr>
        <w:t xml:space="preserve"> in these cases</w:t>
      </w:r>
      <w:r w:rsidR="00CC7BC7" w:rsidRPr="00576455">
        <w:rPr>
          <w:rFonts w:ascii="Bookman Old Style" w:hAnsi="Bookman Old Style"/>
          <w:color w:val="000000" w:themeColor="text1"/>
        </w:rPr>
        <w:t>.</w:t>
      </w:r>
      <w:r w:rsidR="000A1EBC">
        <w:rPr>
          <w:rFonts w:ascii="Bookman Old Style" w:hAnsi="Bookman Old Style"/>
          <w:color w:val="000000" w:themeColor="text1"/>
        </w:rPr>
        <w:t xml:space="preserve"> She suggested a f</w:t>
      </w:r>
      <w:r w:rsidR="00576455" w:rsidRPr="00576455">
        <w:rPr>
          <w:rFonts w:ascii="Bookman Old Style" w:hAnsi="Bookman Old Style"/>
          <w:color w:val="000000" w:themeColor="text1"/>
        </w:rPr>
        <w:t>riendly</w:t>
      </w:r>
      <w:r w:rsidR="00CC7BC7" w:rsidRPr="00576455">
        <w:rPr>
          <w:rFonts w:ascii="Bookman Old Style" w:hAnsi="Bookman Old Style"/>
          <w:color w:val="000000" w:themeColor="text1"/>
        </w:rPr>
        <w:t xml:space="preserve"> amendment</w:t>
      </w:r>
      <w:r w:rsidR="000A1EBC">
        <w:rPr>
          <w:rFonts w:ascii="Bookman Old Style" w:hAnsi="Bookman Old Style"/>
          <w:color w:val="000000" w:themeColor="text1"/>
        </w:rPr>
        <w:t>, to add, in the new language proposed</w:t>
      </w:r>
      <w:r w:rsidR="00AE56AB">
        <w:rPr>
          <w:rFonts w:ascii="Bookman Old Style" w:hAnsi="Bookman Old Style"/>
          <w:color w:val="000000" w:themeColor="text1"/>
        </w:rPr>
        <w:t>,</w:t>
      </w:r>
      <w:r w:rsidR="000A1EBC">
        <w:rPr>
          <w:rFonts w:ascii="Bookman Old Style" w:hAnsi="Bookman Old Style"/>
          <w:color w:val="000000" w:themeColor="text1"/>
        </w:rPr>
        <w:t xml:space="preserve"> ‘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with approval of the appropriate department</w:t>
      </w:r>
      <w:r w:rsidR="000A1EBC">
        <w:rPr>
          <w:rFonts w:ascii="Bookman Old Style" w:hAnsi="Bookman Old Style"/>
          <w:color w:val="000000" w:themeColor="text1"/>
          <w:spacing w:val="-11"/>
        </w:rPr>
        <w:t>’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. </w:t>
      </w:r>
    </w:p>
    <w:p w14:paraId="1BB1B421" w14:textId="77777777" w:rsidR="000A1EBC" w:rsidRDefault="000A1EBC" w:rsidP="000A1EBC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0A1EBC">
        <w:rPr>
          <w:rFonts w:ascii="Bookman Old Style" w:hAnsi="Bookman Old Style"/>
          <w:b/>
          <w:bCs/>
          <w:color w:val="000000" w:themeColor="text1"/>
          <w:spacing w:val="-11"/>
        </w:rPr>
        <w:t>Senator Wise</w:t>
      </w:r>
      <w:r>
        <w:rPr>
          <w:rFonts w:ascii="Bookman Old Style" w:hAnsi="Bookman Old Style"/>
          <w:color w:val="000000" w:themeColor="text1"/>
          <w:spacing w:val="-11"/>
        </w:rPr>
        <w:t xml:space="preserve"> took this as a 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fr</w:t>
      </w:r>
      <w:r>
        <w:rPr>
          <w:rFonts w:ascii="Bookman Old Style" w:hAnsi="Bookman Old Style"/>
          <w:color w:val="000000" w:themeColor="text1"/>
          <w:spacing w:val="-11"/>
        </w:rPr>
        <w:t>iend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ly </w:t>
      </w:r>
      <w:r>
        <w:rPr>
          <w:rFonts w:ascii="Bookman Old Style" w:hAnsi="Bookman Old Style"/>
          <w:color w:val="000000" w:themeColor="text1"/>
          <w:spacing w:val="-11"/>
        </w:rPr>
        <w:t>amendment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.</w:t>
      </w:r>
    </w:p>
    <w:p w14:paraId="1F0A61CF" w14:textId="2BA009DC" w:rsidR="000A1EBC" w:rsidRPr="000A1EBC" w:rsidRDefault="000A1EBC" w:rsidP="000A1EBC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AE56AB">
        <w:rPr>
          <w:rFonts w:ascii="Bookman Old Style" w:hAnsi="Bookman Old Style"/>
          <w:i/>
          <w:iCs/>
          <w:color w:val="000000" w:themeColor="text1"/>
          <w:spacing w:val="-11"/>
        </w:rPr>
        <w:t>Change made on the floor to now read: ‘</w:t>
      </w:r>
      <w:r w:rsidRPr="00AE56AB">
        <w:rPr>
          <w:rFonts w:ascii="Bookman Old Style" w:hAnsi="Bookman Old Style"/>
          <w:i/>
          <w:iCs/>
          <w:color w:val="000000" w:themeColor="text1"/>
        </w:rPr>
        <w:t>Any</w:t>
      </w:r>
      <w:r w:rsidRPr="00AE56AB">
        <w:rPr>
          <w:rFonts w:ascii="Bookman Old Style" w:hAnsi="Bookman Old Style"/>
          <w:i/>
          <w:iCs/>
          <w:color w:val="000000" w:themeColor="text1"/>
          <w:spacing w:val="43"/>
        </w:rPr>
        <w:t xml:space="preserve"> </w:t>
      </w:r>
      <w:r w:rsidRPr="00AE56AB">
        <w:rPr>
          <w:rFonts w:ascii="Bookman Old Style" w:hAnsi="Bookman Old Style"/>
          <w:i/>
          <w:iCs/>
          <w:color w:val="000000" w:themeColor="text1"/>
        </w:rPr>
        <w:t>other</w:t>
      </w:r>
      <w:r w:rsidRPr="00AE56AB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AE56AB">
        <w:rPr>
          <w:rFonts w:ascii="Bookman Old Style" w:hAnsi="Bookman Old Style"/>
          <w:i/>
          <w:iCs/>
          <w:color w:val="000000" w:themeColor="text1"/>
        </w:rPr>
        <w:t>person</w:t>
      </w:r>
      <w:r w:rsidRPr="00AE56AB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AE56AB">
        <w:rPr>
          <w:rFonts w:ascii="Bookman Old Style" w:hAnsi="Bookman Old Style"/>
          <w:i/>
          <w:iCs/>
          <w:color w:val="000000" w:themeColor="text1"/>
        </w:rPr>
        <w:t>who</w:t>
      </w:r>
      <w:r w:rsidRPr="00AE56AB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AE56AB">
        <w:rPr>
          <w:rFonts w:ascii="Bookman Old Style" w:hAnsi="Bookman Old Style"/>
          <w:i/>
          <w:iCs/>
          <w:color w:val="000000" w:themeColor="text1"/>
        </w:rPr>
        <w:t>has</w:t>
      </w:r>
      <w:r w:rsidRPr="00AE56AB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AE56AB">
        <w:rPr>
          <w:rFonts w:ascii="Bookman Old Style" w:hAnsi="Bookman Old Style"/>
          <w:i/>
          <w:iCs/>
          <w:color w:val="000000" w:themeColor="text1"/>
        </w:rPr>
        <w:t>rendered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distinguished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service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to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the</w:t>
      </w:r>
      <w:r w:rsidRPr="000A1EBC">
        <w:rPr>
          <w:rFonts w:ascii="Bookman Old Style" w:hAnsi="Bookman Old Style"/>
          <w:i/>
          <w:iCs/>
          <w:color w:val="000000" w:themeColor="text1"/>
          <w:w w:val="99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University</w:t>
      </w:r>
      <w:r w:rsidRPr="000A1EBC">
        <w:rPr>
          <w:rFonts w:ascii="Bookman Old Style" w:hAnsi="Bookman Old Style"/>
          <w:i/>
          <w:iCs/>
          <w:color w:val="000000" w:themeColor="text1"/>
          <w:spacing w:val="1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over</w:t>
      </w:r>
      <w:r w:rsidRPr="000A1EBC">
        <w:rPr>
          <w:rFonts w:ascii="Bookman Old Style" w:hAnsi="Bookman Old Style"/>
          <w:i/>
          <w:iCs/>
          <w:color w:val="000000" w:themeColor="text1"/>
          <w:spacing w:val="13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a</w:t>
      </w:r>
      <w:r w:rsidRPr="000A1EBC">
        <w:rPr>
          <w:rFonts w:ascii="Bookman Old Style" w:hAnsi="Bookman Old Style"/>
          <w:i/>
          <w:iCs/>
          <w:color w:val="000000" w:themeColor="text1"/>
          <w:spacing w:val="1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long</w:t>
      </w:r>
      <w:r w:rsidRPr="000A1EBC">
        <w:rPr>
          <w:rFonts w:ascii="Bookman Old Style" w:hAnsi="Bookman Old Style"/>
          <w:i/>
          <w:iCs/>
          <w:color w:val="000000" w:themeColor="text1"/>
          <w:spacing w:val="1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period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of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time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may,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at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the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discretion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of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the</w:t>
      </w:r>
      <w:r w:rsidRPr="000A1EBC">
        <w:rPr>
          <w:rFonts w:ascii="Bookman Old Style" w:hAnsi="Bookman Old Style"/>
          <w:i/>
          <w:iCs/>
          <w:color w:val="000000" w:themeColor="text1"/>
          <w:w w:val="99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President,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with approval of the appropriate department, </w:t>
      </w:r>
      <w:r w:rsidRPr="000A1EBC">
        <w:rPr>
          <w:rFonts w:ascii="Bookman Old Style" w:hAnsi="Bookman Old Style"/>
          <w:i/>
          <w:iCs/>
          <w:color w:val="000000" w:themeColor="text1"/>
        </w:rPr>
        <w:t>be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awarded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emerit</w:t>
      </w:r>
      <w:r>
        <w:rPr>
          <w:rFonts w:ascii="Bookman Old Style" w:hAnsi="Bookman Old Style"/>
          <w:i/>
          <w:iCs/>
          <w:color w:val="000000" w:themeColor="text1"/>
        </w:rPr>
        <w:t>us/emerita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status.</w:t>
      </w:r>
      <w:r w:rsidRPr="000A1EBC">
        <w:rPr>
          <w:rFonts w:ascii="Bookman Old Style" w:hAnsi="Bookman Old Style"/>
          <w:color w:val="000000" w:themeColor="text1"/>
        </w:rPr>
        <w:t>’</w:t>
      </w:r>
    </w:p>
    <w:p w14:paraId="073EA745" w14:textId="09A3B3E6" w:rsidR="00CC7BC7" w:rsidRPr="00576455" w:rsidRDefault="00CC7BC7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</w:p>
    <w:p w14:paraId="68392A03" w14:textId="07D23903" w:rsidR="00CC7BC7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Senator Stillmaker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 wanted to know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 why 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it was </w:t>
      </w:r>
      <w:r w:rsidRPr="00576455">
        <w:rPr>
          <w:rFonts w:ascii="Bookman Old Style" w:hAnsi="Bookman Old Style"/>
          <w:color w:val="000000" w:themeColor="text1"/>
          <w:spacing w:val="-11"/>
        </w:rPr>
        <w:t>removed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 from policy in 2012.</w:t>
      </w:r>
    </w:p>
    <w:p w14:paraId="0E3999BA" w14:textId="07BC7960" w:rsidR="00CC7BC7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Prof</w:t>
      </w:r>
      <w:r w:rsidR="00546778">
        <w:rPr>
          <w:rFonts w:ascii="Bookman Old Style" w:hAnsi="Bookman Old Style"/>
          <w:b/>
          <w:bCs/>
          <w:color w:val="000000" w:themeColor="text1"/>
        </w:rPr>
        <w:t>essor</w:t>
      </w:r>
      <w:r w:rsidRPr="00576455">
        <w:rPr>
          <w:rFonts w:ascii="Bookman Old Style" w:hAnsi="Bookman Old Style"/>
          <w:b/>
          <w:bCs/>
          <w:color w:val="000000" w:themeColor="text1"/>
        </w:rPr>
        <w:t xml:space="preserve"> Hays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 was 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not sure why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 that happened.</w:t>
      </w:r>
    </w:p>
    <w:p w14:paraId="02ACA1E5" w14:textId="33CB7947" w:rsidR="00CC7BC7" w:rsidRPr="00576455" w:rsidRDefault="00CC7BC7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</w:p>
    <w:p w14:paraId="039A0BAC" w14:textId="16DCF617" w:rsidR="00CC7BC7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Senator DeJordy</w:t>
      </w:r>
      <w:r w:rsidR="000A1EBC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0A1EBC" w:rsidRPr="000A1EBC">
        <w:rPr>
          <w:rFonts w:ascii="Bookman Old Style" w:hAnsi="Bookman Old Style"/>
          <w:color w:val="000000" w:themeColor="text1"/>
        </w:rPr>
        <w:t xml:space="preserve">wanted to know </w:t>
      </w:r>
      <w:r w:rsidR="000A1EBC">
        <w:rPr>
          <w:rFonts w:ascii="Bookman Old Style" w:hAnsi="Bookman Old Style"/>
          <w:color w:val="000000" w:themeColor="text1"/>
        </w:rPr>
        <w:t xml:space="preserve">whether the new point 4 </w:t>
      </w:r>
      <w:r w:rsidR="00907D0D">
        <w:rPr>
          <w:rFonts w:ascii="Bookman Old Style" w:hAnsi="Bookman Old Style"/>
          <w:color w:val="000000" w:themeColor="text1"/>
        </w:rPr>
        <w:t>under</w:t>
      </w:r>
      <w:r w:rsidR="000A1EBC">
        <w:rPr>
          <w:rFonts w:ascii="Bookman Old Style" w:hAnsi="Bookman Old Style"/>
          <w:color w:val="000000" w:themeColor="text1"/>
        </w:rPr>
        <w:t xml:space="preserve"> I. Eligibility was meant to</w:t>
      </w:r>
      <w:r w:rsidR="00CC7BC7" w:rsidRPr="000A1EBC">
        <w:rPr>
          <w:rFonts w:ascii="Bookman Old Style" w:hAnsi="Bookman Old Style"/>
          <w:color w:val="000000" w:themeColor="text1"/>
          <w:spacing w:val="-11"/>
        </w:rPr>
        <w:t xml:space="preserve"> extend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 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the status </w:t>
      </w:r>
      <w:r w:rsidR="000A1EBC" w:rsidRPr="00576455">
        <w:rPr>
          <w:rFonts w:ascii="Bookman Old Style" w:hAnsi="Bookman Old Style"/>
          <w:color w:val="000000" w:themeColor="text1"/>
          <w:spacing w:val="-11"/>
        </w:rPr>
        <w:t xml:space="preserve">beyond 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the 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categories listed 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in </w:t>
      </w:r>
      <w:r w:rsidR="00907D0D">
        <w:rPr>
          <w:rFonts w:ascii="Bookman Old Style" w:hAnsi="Bookman Old Style"/>
          <w:color w:val="000000" w:themeColor="text1"/>
          <w:spacing w:val="-11"/>
        </w:rPr>
        <w:t>I.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2 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and </w:t>
      </w:r>
      <w:r w:rsidR="00907D0D">
        <w:rPr>
          <w:rFonts w:ascii="Bookman Old Style" w:hAnsi="Bookman Old Style"/>
          <w:color w:val="000000" w:themeColor="text1"/>
          <w:spacing w:val="-11"/>
        </w:rPr>
        <w:t>I.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3, or to address the 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ten</w:t>
      </w:r>
      <w:r w:rsidR="000A1EBC">
        <w:rPr>
          <w:rFonts w:ascii="Bookman Old Style" w:hAnsi="Bookman Old Style"/>
          <w:color w:val="000000" w:themeColor="text1"/>
          <w:spacing w:val="-11"/>
        </w:rPr>
        <w:t>-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year hard rule?</w:t>
      </w:r>
    </w:p>
    <w:p w14:paraId="79A37323" w14:textId="64891CCF" w:rsidR="00CC7BC7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Prof</w:t>
      </w:r>
      <w:r w:rsidR="00546778">
        <w:rPr>
          <w:rFonts w:ascii="Bookman Old Style" w:hAnsi="Bookman Old Style"/>
          <w:b/>
          <w:bCs/>
          <w:color w:val="000000" w:themeColor="text1"/>
        </w:rPr>
        <w:t>essor</w:t>
      </w:r>
      <w:r w:rsidRPr="00576455">
        <w:rPr>
          <w:rFonts w:ascii="Bookman Old Style" w:hAnsi="Bookman Old Style"/>
          <w:b/>
          <w:bCs/>
          <w:color w:val="000000" w:themeColor="text1"/>
        </w:rPr>
        <w:t xml:space="preserve"> Hays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 responded that it was to address 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the </w:t>
      </w:r>
      <w:r w:rsidR="000A1EBC">
        <w:rPr>
          <w:rFonts w:ascii="Bookman Old Style" w:hAnsi="Bookman Old Style"/>
          <w:color w:val="000000" w:themeColor="text1"/>
          <w:spacing w:val="-11"/>
        </w:rPr>
        <w:t>ten-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>year hard rule.</w:t>
      </w:r>
    </w:p>
    <w:p w14:paraId="2CB28C4E" w14:textId="7164F8B0" w:rsidR="00CC7BC7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Senator DeJordy</w:t>
      </w:r>
      <w:r w:rsidR="000A1EBC">
        <w:rPr>
          <w:rFonts w:ascii="Bookman Old Style" w:hAnsi="Bookman Old Style"/>
          <w:color w:val="000000" w:themeColor="text1"/>
          <w:spacing w:val="-11"/>
        </w:rPr>
        <w:t xml:space="preserve"> offered a friendly</w:t>
      </w:r>
      <w:r w:rsidR="00CC7BC7" w:rsidRPr="00576455">
        <w:rPr>
          <w:rFonts w:ascii="Bookman Old Style" w:hAnsi="Bookman Old Style"/>
          <w:color w:val="000000" w:themeColor="text1"/>
          <w:spacing w:val="-11"/>
        </w:rPr>
        <w:t xml:space="preserve"> amendment: </w:t>
      </w:r>
      <w:r w:rsidR="000A1EBC">
        <w:rPr>
          <w:rFonts w:ascii="Bookman Old Style" w:hAnsi="Bookman Old Style"/>
          <w:color w:val="000000" w:themeColor="text1"/>
          <w:spacing w:val="-11"/>
        </w:rPr>
        <w:t>to include ‘as enumerated above’ following ‘</w:t>
      </w:r>
      <w:r w:rsidR="00CC7BC7" w:rsidRPr="00576455">
        <w:rPr>
          <w:rFonts w:ascii="Bookman Old Style" w:hAnsi="Bookman Old Style"/>
          <w:color w:val="000000" w:themeColor="text1"/>
        </w:rPr>
        <w:t>Any</w:t>
      </w:r>
      <w:r w:rsidR="00CC7BC7" w:rsidRPr="00576455">
        <w:rPr>
          <w:rFonts w:ascii="Bookman Old Style" w:hAnsi="Bookman Old Style"/>
          <w:color w:val="000000" w:themeColor="text1"/>
          <w:spacing w:val="43"/>
        </w:rPr>
        <w:t xml:space="preserve"> </w:t>
      </w:r>
      <w:r w:rsidR="00CC7BC7" w:rsidRPr="00576455">
        <w:rPr>
          <w:rFonts w:ascii="Bookman Old Style" w:hAnsi="Bookman Old Style"/>
          <w:color w:val="000000" w:themeColor="text1"/>
        </w:rPr>
        <w:t>other</w:t>
      </w:r>
      <w:r w:rsidR="00CC7BC7" w:rsidRPr="00576455">
        <w:rPr>
          <w:rFonts w:ascii="Bookman Old Style" w:hAnsi="Bookman Old Style"/>
          <w:color w:val="000000" w:themeColor="text1"/>
          <w:spacing w:val="42"/>
        </w:rPr>
        <w:t xml:space="preserve"> </w:t>
      </w:r>
      <w:r w:rsidR="00CC7BC7" w:rsidRPr="00576455">
        <w:rPr>
          <w:rFonts w:ascii="Bookman Old Style" w:hAnsi="Bookman Old Style"/>
          <w:color w:val="000000" w:themeColor="text1"/>
        </w:rPr>
        <w:t>person</w:t>
      </w:r>
      <w:r w:rsidR="000A1EBC">
        <w:rPr>
          <w:rFonts w:ascii="Bookman Old Style" w:hAnsi="Bookman Old Style"/>
          <w:color w:val="000000" w:themeColor="text1"/>
        </w:rPr>
        <w:t>’</w:t>
      </w:r>
    </w:p>
    <w:p w14:paraId="17886B0C" w14:textId="3E077AFE" w:rsidR="000A1EBC" w:rsidRPr="00576455" w:rsidRDefault="000A1EBC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</w:rPr>
      </w:pPr>
      <w:r w:rsidRPr="00D50270">
        <w:rPr>
          <w:rFonts w:ascii="Bookman Old Style" w:hAnsi="Bookman Old Style"/>
          <w:i/>
          <w:iCs/>
          <w:color w:val="000000" w:themeColor="text1"/>
          <w:spacing w:val="-11"/>
        </w:rPr>
        <w:t>Change made on the floor to now read: ‘</w:t>
      </w:r>
      <w:r w:rsidRPr="00D50270">
        <w:rPr>
          <w:rFonts w:ascii="Bookman Old Style" w:hAnsi="Bookman Old Style"/>
          <w:i/>
          <w:iCs/>
          <w:color w:val="000000" w:themeColor="text1"/>
        </w:rPr>
        <w:t>Any</w:t>
      </w:r>
      <w:r w:rsidRPr="00D50270">
        <w:rPr>
          <w:rFonts w:ascii="Bookman Old Style" w:hAnsi="Bookman Old Style"/>
          <w:i/>
          <w:iCs/>
          <w:color w:val="000000" w:themeColor="text1"/>
          <w:spacing w:val="43"/>
        </w:rPr>
        <w:t xml:space="preserve"> </w:t>
      </w:r>
      <w:r w:rsidRPr="00D50270">
        <w:rPr>
          <w:rFonts w:ascii="Bookman Old Style" w:hAnsi="Bookman Old Style"/>
          <w:i/>
          <w:iCs/>
          <w:color w:val="000000" w:themeColor="text1"/>
        </w:rPr>
        <w:t>other</w:t>
      </w:r>
      <w:r w:rsidRPr="00D50270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D50270">
        <w:rPr>
          <w:rFonts w:ascii="Bookman Old Style" w:hAnsi="Bookman Old Style"/>
          <w:i/>
          <w:iCs/>
          <w:color w:val="000000" w:themeColor="text1"/>
        </w:rPr>
        <w:t>person as enumerated above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who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has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rendered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distinguished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service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to</w:t>
      </w:r>
      <w:r w:rsidRPr="000A1EBC">
        <w:rPr>
          <w:rFonts w:ascii="Bookman Old Style" w:hAnsi="Bookman Old Style"/>
          <w:i/>
          <w:iCs/>
          <w:color w:val="000000" w:themeColor="text1"/>
          <w:spacing w:val="4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the</w:t>
      </w:r>
      <w:r w:rsidRPr="000A1EBC">
        <w:rPr>
          <w:rFonts w:ascii="Bookman Old Style" w:hAnsi="Bookman Old Style"/>
          <w:i/>
          <w:iCs/>
          <w:color w:val="000000" w:themeColor="text1"/>
          <w:w w:val="99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University</w:t>
      </w:r>
      <w:r w:rsidRPr="000A1EBC">
        <w:rPr>
          <w:rFonts w:ascii="Bookman Old Style" w:hAnsi="Bookman Old Style"/>
          <w:i/>
          <w:iCs/>
          <w:color w:val="000000" w:themeColor="text1"/>
          <w:spacing w:val="1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over</w:t>
      </w:r>
      <w:r w:rsidRPr="000A1EBC">
        <w:rPr>
          <w:rFonts w:ascii="Bookman Old Style" w:hAnsi="Bookman Old Style"/>
          <w:i/>
          <w:iCs/>
          <w:color w:val="000000" w:themeColor="text1"/>
          <w:spacing w:val="13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a</w:t>
      </w:r>
      <w:r w:rsidRPr="000A1EBC">
        <w:rPr>
          <w:rFonts w:ascii="Bookman Old Style" w:hAnsi="Bookman Old Style"/>
          <w:i/>
          <w:iCs/>
          <w:color w:val="000000" w:themeColor="text1"/>
          <w:spacing w:val="1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long</w:t>
      </w:r>
      <w:r w:rsidRPr="000A1EBC">
        <w:rPr>
          <w:rFonts w:ascii="Bookman Old Style" w:hAnsi="Bookman Old Style"/>
          <w:i/>
          <w:iCs/>
          <w:color w:val="000000" w:themeColor="text1"/>
          <w:spacing w:val="12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period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of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time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may,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at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the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discretion</w:t>
      </w:r>
      <w:r w:rsidRPr="000A1EBC">
        <w:rPr>
          <w:rFonts w:ascii="Bookman Old Style" w:hAnsi="Bookman Old Style"/>
          <w:i/>
          <w:iCs/>
          <w:color w:val="000000" w:themeColor="text1"/>
          <w:spacing w:val="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of</w:t>
      </w:r>
      <w:r w:rsidRPr="000A1EBC">
        <w:rPr>
          <w:rFonts w:ascii="Bookman Old Style" w:hAnsi="Bookman Old Style"/>
          <w:i/>
          <w:iCs/>
          <w:color w:val="000000" w:themeColor="text1"/>
          <w:spacing w:val="10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the</w:t>
      </w:r>
      <w:r w:rsidRPr="000A1EBC">
        <w:rPr>
          <w:rFonts w:ascii="Bookman Old Style" w:hAnsi="Bookman Old Style"/>
          <w:i/>
          <w:iCs/>
          <w:color w:val="000000" w:themeColor="text1"/>
          <w:w w:val="99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President,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with approval of the appropriate department, </w:t>
      </w:r>
      <w:r w:rsidRPr="000A1EBC">
        <w:rPr>
          <w:rFonts w:ascii="Bookman Old Style" w:hAnsi="Bookman Old Style"/>
          <w:i/>
          <w:iCs/>
          <w:color w:val="000000" w:themeColor="text1"/>
        </w:rPr>
        <w:t>be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awarded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emerit</w:t>
      </w:r>
      <w:r>
        <w:rPr>
          <w:rFonts w:ascii="Bookman Old Style" w:hAnsi="Bookman Old Style"/>
          <w:i/>
          <w:iCs/>
          <w:color w:val="000000" w:themeColor="text1"/>
        </w:rPr>
        <w:t>us/emerita</w:t>
      </w:r>
      <w:r w:rsidRPr="000A1EBC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  <w:r w:rsidRPr="000A1EBC">
        <w:rPr>
          <w:rFonts w:ascii="Bookman Old Style" w:hAnsi="Bookman Old Style"/>
          <w:i/>
          <w:iCs/>
          <w:color w:val="000000" w:themeColor="text1"/>
        </w:rPr>
        <w:t>status.</w:t>
      </w:r>
      <w:r w:rsidRPr="000A1EBC">
        <w:rPr>
          <w:rFonts w:ascii="Bookman Old Style" w:hAnsi="Bookman Old Style"/>
          <w:color w:val="000000" w:themeColor="text1"/>
        </w:rPr>
        <w:t>’</w:t>
      </w:r>
    </w:p>
    <w:p w14:paraId="71BE43C8" w14:textId="77777777" w:rsidR="00CC7BC7" w:rsidRPr="00576455" w:rsidRDefault="00CC7BC7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</w:rPr>
      </w:pPr>
    </w:p>
    <w:p w14:paraId="11BD3F63" w14:textId="1BF7C40E" w:rsidR="00AD6A81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Senator Moreman</w:t>
      </w:r>
      <w:r w:rsidR="000E4B65">
        <w:rPr>
          <w:rFonts w:ascii="Bookman Old Style" w:hAnsi="Bookman Old Style"/>
          <w:color w:val="000000" w:themeColor="text1"/>
        </w:rPr>
        <w:t xml:space="preserve"> suggested to use the </w:t>
      </w:r>
      <w:r w:rsidR="00CC7BC7" w:rsidRPr="00576455">
        <w:rPr>
          <w:rFonts w:ascii="Bookman Old Style" w:hAnsi="Bookman Old Style"/>
          <w:color w:val="000000" w:themeColor="text1"/>
        </w:rPr>
        <w:t xml:space="preserve">gender neutral </w:t>
      </w:r>
      <w:r w:rsidR="000E4B65">
        <w:rPr>
          <w:rFonts w:ascii="Bookman Old Style" w:hAnsi="Bookman Old Style"/>
          <w:color w:val="000000" w:themeColor="text1"/>
        </w:rPr>
        <w:t>‘e</w:t>
      </w:r>
      <w:r w:rsidR="00CC7BC7" w:rsidRPr="00576455">
        <w:rPr>
          <w:rFonts w:ascii="Bookman Old Style" w:hAnsi="Bookman Old Style"/>
          <w:color w:val="000000" w:themeColor="text1"/>
        </w:rPr>
        <w:t>merit</w:t>
      </w:r>
      <w:r w:rsidR="000E4B65">
        <w:rPr>
          <w:rFonts w:ascii="Bookman Old Style" w:hAnsi="Bookman Old Style"/>
          <w:color w:val="000000" w:themeColor="text1"/>
        </w:rPr>
        <w:t>’</w:t>
      </w:r>
      <w:r w:rsidR="00CC7BC7" w:rsidRPr="00576455">
        <w:rPr>
          <w:rFonts w:ascii="Bookman Old Style" w:hAnsi="Bookman Old Style"/>
          <w:color w:val="000000" w:themeColor="text1"/>
        </w:rPr>
        <w:t xml:space="preserve"> instead of </w:t>
      </w:r>
      <w:r w:rsidR="000E4B65">
        <w:rPr>
          <w:rFonts w:ascii="Bookman Old Style" w:hAnsi="Bookman Old Style"/>
          <w:color w:val="000000" w:themeColor="text1"/>
        </w:rPr>
        <w:t>‘</w:t>
      </w:r>
      <w:r w:rsidR="00CC7BC7" w:rsidRPr="00576455">
        <w:rPr>
          <w:rFonts w:ascii="Bookman Old Style" w:hAnsi="Bookman Old Style"/>
          <w:color w:val="000000" w:themeColor="text1"/>
        </w:rPr>
        <w:t>emeritus</w:t>
      </w:r>
      <w:r w:rsidR="000E4B65">
        <w:rPr>
          <w:rFonts w:ascii="Bookman Old Style" w:hAnsi="Bookman Old Style"/>
          <w:color w:val="000000" w:themeColor="text1"/>
        </w:rPr>
        <w:t>/</w:t>
      </w:r>
      <w:r w:rsidR="00CC7BC7" w:rsidRPr="00576455">
        <w:rPr>
          <w:rFonts w:ascii="Bookman Old Style" w:hAnsi="Bookman Old Style"/>
          <w:color w:val="000000" w:themeColor="text1"/>
        </w:rPr>
        <w:t>emerita</w:t>
      </w:r>
      <w:r w:rsidR="000E4B65">
        <w:rPr>
          <w:rFonts w:ascii="Bookman Old Style" w:hAnsi="Bookman Old Style"/>
          <w:color w:val="000000" w:themeColor="text1"/>
        </w:rPr>
        <w:t>’</w:t>
      </w:r>
      <w:r w:rsidR="00CC7BC7" w:rsidRPr="00576455">
        <w:rPr>
          <w:rFonts w:ascii="Bookman Old Style" w:hAnsi="Bookman Old Style"/>
          <w:color w:val="000000" w:themeColor="text1"/>
        </w:rPr>
        <w:t xml:space="preserve">. </w:t>
      </w:r>
    </w:p>
    <w:p w14:paraId="3EDBC65E" w14:textId="7B230F3B" w:rsidR="00AD6A81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Prof</w:t>
      </w:r>
      <w:r w:rsidR="00546778">
        <w:rPr>
          <w:rFonts w:ascii="Bookman Old Style" w:hAnsi="Bookman Old Style"/>
          <w:b/>
          <w:bCs/>
          <w:color w:val="000000" w:themeColor="text1"/>
        </w:rPr>
        <w:t>essor</w:t>
      </w:r>
      <w:r w:rsidRPr="00576455">
        <w:rPr>
          <w:rFonts w:ascii="Bookman Old Style" w:hAnsi="Bookman Old Style"/>
          <w:b/>
          <w:bCs/>
          <w:color w:val="000000" w:themeColor="text1"/>
        </w:rPr>
        <w:t xml:space="preserve"> Hays</w:t>
      </w:r>
      <w:r w:rsidR="000E4B65">
        <w:rPr>
          <w:rFonts w:ascii="Bookman Old Style" w:hAnsi="Bookman Old Style"/>
          <w:color w:val="000000" w:themeColor="text1"/>
        </w:rPr>
        <w:t xml:space="preserve"> agreed.</w:t>
      </w:r>
    </w:p>
    <w:p w14:paraId="1FF85D48" w14:textId="6979F6DC" w:rsidR="00CC7BC7" w:rsidRPr="000E4B65" w:rsidRDefault="00AD6A8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  <w:color w:val="000000" w:themeColor="text1"/>
          <w:spacing w:val="-11"/>
        </w:rPr>
      </w:pPr>
      <w:r w:rsidRPr="000E4B65">
        <w:rPr>
          <w:rFonts w:ascii="Bookman Old Style" w:hAnsi="Bookman Old Style"/>
          <w:i/>
          <w:iCs/>
          <w:color w:val="000000" w:themeColor="text1"/>
        </w:rPr>
        <w:t>Change</w:t>
      </w:r>
      <w:r w:rsidR="006663CC">
        <w:rPr>
          <w:rFonts w:ascii="Bookman Old Style" w:hAnsi="Bookman Old Style"/>
          <w:i/>
          <w:iCs/>
          <w:color w:val="000000" w:themeColor="text1"/>
        </w:rPr>
        <w:t xml:space="preserve"> made on the floor once and</w:t>
      </w:r>
      <w:r w:rsidR="000E4B65" w:rsidRPr="000E4B65">
        <w:rPr>
          <w:rFonts w:ascii="Bookman Old Style" w:hAnsi="Bookman Old Style"/>
          <w:i/>
          <w:iCs/>
          <w:color w:val="000000" w:themeColor="text1"/>
        </w:rPr>
        <w:t xml:space="preserve"> will be made</w:t>
      </w:r>
      <w:r w:rsidRPr="000E4B65">
        <w:rPr>
          <w:rFonts w:ascii="Bookman Old Style" w:hAnsi="Bookman Old Style"/>
          <w:i/>
          <w:iCs/>
          <w:color w:val="000000" w:themeColor="text1"/>
        </w:rPr>
        <w:t xml:space="preserve"> throughout.</w:t>
      </w:r>
      <w:r w:rsidR="00CC7BC7" w:rsidRPr="000E4B65">
        <w:rPr>
          <w:rFonts w:ascii="Bookman Old Style" w:hAnsi="Bookman Old Style"/>
          <w:i/>
          <w:iCs/>
          <w:color w:val="000000" w:themeColor="text1"/>
          <w:spacing w:val="-11"/>
        </w:rPr>
        <w:t xml:space="preserve"> </w:t>
      </w:r>
    </w:p>
    <w:p w14:paraId="27F072BA" w14:textId="4E6E15B2" w:rsidR="00AD6A81" w:rsidRPr="00576455" w:rsidRDefault="00AD6A8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</w:p>
    <w:p w14:paraId="70433C7B" w14:textId="573ED692" w:rsidR="00AD6A81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Senator Moreman</w:t>
      </w:r>
      <w:r w:rsidR="000E4B65">
        <w:rPr>
          <w:rFonts w:ascii="Bookman Old Style" w:hAnsi="Bookman Old Style"/>
          <w:color w:val="000000" w:themeColor="text1"/>
          <w:spacing w:val="-11"/>
        </w:rPr>
        <w:t xml:space="preserve"> </w:t>
      </w:r>
      <w:r w:rsidR="00907D0D">
        <w:rPr>
          <w:rFonts w:ascii="Bookman Old Style" w:hAnsi="Bookman Old Style"/>
          <w:color w:val="000000" w:themeColor="text1"/>
          <w:spacing w:val="-11"/>
        </w:rPr>
        <w:t xml:space="preserve">suggested that </w:t>
      </w:r>
      <w:r w:rsidR="005D61AE">
        <w:rPr>
          <w:rFonts w:ascii="Bookman Old Style" w:hAnsi="Bookman Old Style"/>
          <w:color w:val="000000" w:themeColor="text1"/>
          <w:spacing w:val="-11"/>
        </w:rPr>
        <w:t>‘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>any other person</w:t>
      </w:r>
      <w:r w:rsidR="005D61AE">
        <w:rPr>
          <w:rFonts w:ascii="Bookman Old Style" w:hAnsi="Bookman Old Style"/>
          <w:color w:val="000000" w:themeColor="text1"/>
          <w:spacing w:val="-11"/>
        </w:rPr>
        <w:t>’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 needs to be </w:t>
      </w:r>
      <w:r w:rsidR="005D61AE">
        <w:rPr>
          <w:rFonts w:ascii="Bookman Old Style" w:hAnsi="Bookman Old Style"/>
          <w:color w:val="000000" w:themeColor="text1"/>
          <w:spacing w:val="-11"/>
        </w:rPr>
        <w:t xml:space="preserve">a 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>new letter</w:t>
      </w:r>
      <w:r w:rsidR="00907D0D">
        <w:rPr>
          <w:rFonts w:ascii="Bookman Old Style" w:hAnsi="Bookman Old Style"/>
          <w:color w:val="000000" w:themeColor="text1"/>
          <w:spacing w:val="-11"/>
        </w:rPr>
        <w:t xml:space="preserve"> instead of a new number in the list under section I. Eligibility, and to m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ove </w:t>
      </w:r>
      <w:r w:rsidR="00907D0D">
        <w:rPr>
          <w:rFonts w:ascii="Bookman Old Style" w:hAnsi="Bookman Old Style"/>
          <w:color w:val="000000" w:themeColor="text1"/>
          <w:spacing w:val="-11"/>
        </w:rPr>
        <w:t xml:space="preserve">it 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to </w:t>
      </w:r>
      <w:r w:rsidR="00907D0D">
        <w:rPr>
          <w:rFonts w:ascii="Bookman Old Style" w:hAnsi="Bookman Old Style"/>
          <w:color w:val="000000" w:themeColor="text1"/>
          <w:spacing w:val="-11"/>
        </w:rPr>
        <w:t xml:space="preserve">I.2. 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as </w:t>
      </w:r>
      <w:r w:rsidR="00907D0D">
        <w:rPr>
          <w:rFonts w:ascii="Bookman Old Style" w:hAnsi="Bookman Old Style"/>
          <w:color w:val="000000" w:themeColor="text1"/>
          <w:spacing w:val="-11"/>
        </w:rPr>
        <w:t xml:space="preserve">a 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new </w:t>
      </w:r>
      <w:r w:rsidR="00907D0D">
        <w:rPr>
          <w:rFonts w:ascii="Bookman Old Style" w:hAnsi="Bookman Old Style"/>
          <w:color w:val="000000" w:themeColor="text1"/>
          <w:spacing w:val="-11"/>
        </w:rPr>
        <w:t>letter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>.</w:t>
      </w:r>
    </w:p>
    <w:p w14:paraId="75D9F9AD" w14:textId="0B0C4911" w:rsidR="00AD6A81" w:rsidRPr="00576455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  <w:r w:rsidRPr="00576455">
        <w:rPr>
          <w:rFonts w:ascii="Bookman Old Style" w:hAnsi="Bookman Old Style"/>
          <w:b/>
          <w:bCs/>
          <w:color w:val="000000" w:themeColor="text1"/>
        </w:rPr>
        <w:t>Prof</w:t>
      </w:r>
      <w:r w:rsidR="00546778">
        <w:rPr>
          <w:rFonts w:ascii="Bookman Old Style" w:hAnsi="Bookman Old Style"/>
          <w:b/>
          <w:bCs/>
          <w:color w:val="000000" w:themeColor="text1"/>
        </w:rPr>
        <w:t>essor</w:t>
      </w:r>
      <w:r w:rsidRPr="00576455">
        <w:rPr>
          <w:rFonts w:ascii="Bookman Old Style" w:hAnsi="Bookman Old Style"/>
          <w:b/>
          <w:bCs/>
          <w:color w:val="000000" w:themeColor="text1"/>
        </w:rPr>
        <w:t xml:space="preserve"> Hays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 agreed</w:t>
      </w:r>
      <w:r w:rsidR="00907D0D">
        <w:rPr>
          <w:rFonts w:ascii="Bookman Old Style" w:hAnsi="Bookman Old Style"/>
          <w:color w:val="000000" w:themeColor="text1"/>
          <w:spacing w:val="-11"/>
        </w:rPr>
        <w:t>, if that is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 appropriate for </w:t>
      </w:r>
      <w:r w:rsidR="00907D0D">
        <w:rPr>
          <w:rFonts w:ascii="Bookman Old Style" w:hAnsi="Bookman Old Style"/>
          <w:color w:val="000000" w:themeColor="text1"/>
          <w:spacing w:val="-11"/>
        </w:rPr>
        <w:t>F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>ac</w:t>
      </w:r>
      <w:r w:rsidR="00907D0D">
        <w:rPr>
          <w:rFonts w:ascii="Bookman Old Style" w:hAnsi="Bookman Old Style"/>
          <w:color w:val="000000" w:themeColor="text1"/>
          <w:spacing w:val="-11"/>
        </w:rPr>
        <w:t>ulty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 xml:space="preserve"> </w:t>
      </w:r>
      <w:r w:rsidR="00907D0D">
        <w:rPr>
          <w:rFonts w:ascii="Bookman Old Style" w:hAnsi="Bookman Old Style"/>
          <w:color w:val="000000" w:themeColor="text1"/>
          <w:spacing w:val="-11"/>
        </w:rPr>
        <w:t>A</w:t>
      </w:r>
      <w:r w:rsidR="00AD6A81" w:rsidRPr="00576455">
        <w:rPr>
          <w:rFonts w:ascii="Bookman Old Style" w:hAnsi="Bookman Old Style"/>
          <w:color w:val="000000" w:themeColor="text1"/>
          <w:spacing w:val="-11"/>
        </w:rPr>
        <w:t>ffairs</w:t>
      </w:r>
      <w:r w:rsidR="00907D0D">
        <w:rPr>
          <w:rFonts w:ascii="Bookman Old Style" w:hAnsi="Bookman Old Style"/>
          <w:color w:val="000000" w:themeColor="text1"/>
          <w:spacing w:val="-11"/>
        </w:rPr>
        <w:t>.</w:t>
      </w:r>
    </w:p>
    <w:p w14:paraId="23EF55F5" w14:textId="2FC14C3B" w:rsidR="00AD6A81" w:rsidRPr="00576455" w:rsidRDefault="00AD6A8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pacing w:val="-11"/>
        </w:rPr>
      </w:pPr>
    </w:p>
    <w:p w14:paraId="4F33BFEC" w14:textId="03A5F5FA" w:rsidR="00AD6A81" w:rsidRPr="00546778" w:rsidRDefault="00576455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  <w:color w:val="000000" w:themeColor="text1"/>
          <w:spacing w:val="-11"/>
        </w:rPr>
      </w:pPr>
      <w:r w:rsidRPr="00546778">
        <w:rPr>
          <w:rFonts w:ascii="Bookman Old Style" w:hAnsi="Bookman Old Style"/>
          <w:b/>
          <w:bCs/>
          <w:i/>
          <w:iCs/>
          <w:color w:val="000000" w:themeColor="text1"/>
          <w:u w:color="0A0A0A"/>
        </w:rPr>
        <w:t>Senator Wise</w:t>
      </w:r>
      <w:r w:rsidR="00AD6A81" w:rsidRPr="00546778">
        <w:rPr>
          <w:rFonts w:ascii="Bookman Old Style" w:hAnsi="Bookman Old Style"/>
          <w:i/>
          <w:iCs/>
          <w:color w:val="000000" w:themeColor="text1"/>
          <w:spacing w:val="-11"/>
        </w:rPr>
        <w:t>: move to extend time.</w:t>
      </w:r>
    </w:p>
    <w:p w14:paraId="6B5CC2AE" w14:textId="30F86488" w:rsidR="00AD6A81" w:rsidRPr="00546778" w:rsidRDefault="00AD6A8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  <w:color w:val="000000" w:themeColor="text1"/>
          <w:spacing w:val="-11"/>
        </w:rPr>
      </w:pPr>
      <w:r w:rsidRPr="00546778">
        <w:rPr>
          <w:rFonts w:ascii="Bookman Old Style" w:hAnsi="Bookman Old Style"/>
          <w:i/>
          <w:iCs/>
          <w:color w:val="000000" w:themeColor="text1"/>
          <w:spacing w:val="-11"/>
        </w:rPr>
        <w:t>Second</w:t>
      </w:r>
      <w:r w:rsidR="00546778" w:rsidRPr="00546778">
        <w:rPr>
          <w:rFonts w:ascii="Bookman Old Style" w:hAnsi="Bookman Old Style"/>
          <w:i/>
          <w:iCs/>
          <w:color w:val="000000" w:themeColor="text1"/>
          <w:spacing w:val="-11"/>
        </w:rPr>
        <w:t>ed</w:t>
      </w:r>
    </w:p>
    <w:p w14:paraId="49BB9080" w14:textId="1F9AA508" w:rsidR="00AD6A81" w:rsidRPr="00546778" w:rsidRDefault="00AD6A81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i/>
          <w:iCs/>
          <w:color w:val="000000" w:themeColor="text1"/>
          <w:spacing w:val="-11"/>
        </w:rPr>
      </w:pPr>
      <w:r w:rsidRPr="00546778">
        <w:rPr>
          <w:rFonts w:ascii="Bookman Old Style" w:hAnsi="Bookman Old Style"/>
          <w:i/>
          <w:iCs/>
          <w:color w:val="000000" w:themeColor="text1"/>
          <w:spacing w:val="-11"/>
        </w:rPr>
        <w:lastRenderedPageBreak/>
        <w:t>Vote to extend time: did not carry</w:t>
      </w:r>
    </w:p>
    <w:p w14:paraId="272070F2" w14:textId="77777777" w:rsidR="00411182" w:rsidRPr="00576455" w:rsidRDefault="00411182" w:rsidP="009E1778">
      <w:pPr>
        <w:pStyle w:val="NormalWeb"/>
        <w:tabs>
          <w:tab w:val="left" w:pos="432"/>
        </w:tabs>
        <w:spacing w:before="0" w:beforeAutospacing="0" w:after="0" w:afterAutospacing="0"/>
        <w:rPr>
          <w:rFonts w:ascii="Bookman Old Style" w:hAnsi="Bookman Old Style"/>
          <w:color w:val="000000" w:themeColor="text1"/>
        </w:rPr>
      </w:pPr>
    </w:p>
    <w:p w14:paraId="2A8AFE76" w14:textId="3150B9F4" w:rsidR="004F6DE9" w:rsidRPr="00576455" w:rsidRDefault="004F6DE9" w:rsidP="009E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00000" w:themeColor="text1"/>
          <w:u w:color="0A0A0A"/>
        </w:rPr>
      </w:pPr>
    </w:p>
    <w:p w14:paraId="161A3266" w14:textId="3CE3C656" w:rsidR="003A7345" w:rsidRPr="009E1778" w:rsidRDefault="003A7345" w:rsidP="009E17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9E1778">
        <w:rPr>
          <w:rFonts w:ascii="Bookman Old Style" w:hAnsi="Bookman Old Style"/>
          <w:i/>
          <w:iCs/>
        </w:rPr>
        <w:t xml:space="preserve">The Academic </w:t>
      </w:r>
      <w:r w:rsidR="00CF1FCD" w:rsidRPr="009E1778">
        <w:rPr>
          <w:rFonts w:ascii="Bookman Old Style" w:hAnsi="Bookman Old Style"/>
          <w:i/>
          <w:iCs/>
        </w:rPr>
        <w:t>Sen</w:t>
      </w:r>
      <w:r w:rsidR="00923BE0" w:rsidRPr="009E1778">
        <w:rPr>
          <w:rFonts w:ascii="Bookman Old Style" w:hAnsi="Bookman Old Style"/>
          <w:i/>
          <w:iCs/>
        </w:rPr>
        <w:t xml:space="preserve">ate adjourned at </w:t>
      </w:r>
      <w:r w:rsidR="0024168F" w:rsidRPr="00B520E8">
        <w:rPr>
          <w:rFonts w:ascii="Bookman Old Style" w:hAnsi="Bookman Old Style"/>
          <w:i/>
          <w:iCs/>
        </w:rPr>
        <w:t>5</w:t>
      </w:r>
      <w:r w:rsidR="00923BE0" w:rsidRPr="00B520E8">
        <w:rPr>
          <w:rFonts w:ascii="Bookman Old Style" w:hAnsi="Bookman Old Style"/>
          <w:i/>
          <w:iCs/>
        </w:rPr>
        <w:t>:</w:t>
      </w:r>
      <w:r w:rsidR="00905015" w:rsidRPr="00B520E8">
        <w:rPr>
          <w:rFonts w:ascii="Bookman Old Style" w:hAnsi="Bookman Old Style"/>
          <w:i/>
          <w:iCs/>
        </w:rPr>
        <w:t>1</w:t>
      </w:r>
      <w:r w:rsidR="008B4626" w:rsidRPr="00B520E8">
        <w:rPr>
          <w:rFonts w:ascii="Bookman Old Style" w:hAnsi="Bookman Old Style"/>
          <w:i/>
          <w:iCs/>
        </w:rPr>
        <w:t>5</w:t>
      </w:r>
      <w:r w:rsidR="00905015" w:rsidRPr="00B520E8">
        <w:rPr>
          <w:rFonts w:ascii="Bookman Old Style" w:hAnsi="Bookman Old Style"/>
          <w:i/>
          <w:iCs/>
        </w:rPr>
        <w:t>p</w:t>
      </w:r>
      <w:r w:rsidRPr="00B520E8">
        <w:rPr>
          <w:rFonts w:ascii="Bookman Old Style" w:hAnsi="Bookman Old Style"/>
          <w:i/>
          <w:iCs/>
        </w:rPr>
        <w:t>.m.</w:t>
      </w:r>
      <w:r w:rsidRPr="009E1778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Pr="009E1778" w:rsidRDefault="003F15AA" w:rsidP="009E1778">
      <w:pPr>
        <w:contextualSpacing/>
        <w:rPr>
          <w:rFonts w:ascii="Bookman Old Style" w:hAnsi="Bookman Old Style"/>
        </w:rPr>
      </w:pPr>
    </w:p>
    <w:p w14:paraId="4EB52BCE" w14:textId="34830318" w:rsidR="008D495E" w:rsidRPr="009E1778" w:rsidRDefault="008D495E" w:rsidP="009E1778">
      <w:pPr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43C35CE4" w:rsidR="003A7345" w:rsidRPr="009E1778" w:rsidRDefault="003A7345" w:rsidP="009E1778">
      <w:pPr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The next meeting of the Academic </w:t>
      </w:r>
      <w:r w:rsidR="00CF1FCD" w:rsidRPr="009E1778">
        <w:rPr>
          <w:rFonts w:ascii="Bookman Old Style" w:hAnsi="Bookman Old Style"/>
        </w:rPr>
        <w:t>Sen</w:t>
      </w:r>
      <w:r w:rsidRPr="009E1778">
        <w:rPr>
          <w:rFonts w:ascii="Bookman Old Style" w:hAnsi="Bookman Old Style"/>
        </w:rPr>
        <w:t xml:space="preserve">ate will be </w:t>
      </w:r>
      <w:r w:rsidR="00FB60FF" w:rsidRPr="009E1778">
        <w:rPr>
          <w:rFonts w:ascii="Bookman Old Style" w:hAnsi="Bookman Old Style"/>
        </w:rPr>
        <w:t xml:space="preserve">November </w:t>
      </w:r>
      <w:r w:rsidR="00E3330E" w:rsidRPr="009E1778">
        <w:rPr>
          <w:rFonts w:ascii="Bookman Old Style" w:hAnsi="Bookman Old Style"/>
        </w:rPr>
        <w:t>21</w:t>
      </w:r>
      <w:r w:rsidR="00032790" w:rsidRPr="009E1778">
        <w:rPr>
          <w:rFonts w:ascii="Bookman Old Style" w:hAnsi="Bookman Old Style"/>
        </w:rPr>
        <w:t>, 202</w:t>
      </w:r>
      <w:r w:rsidR="0069220E" w:rsidRPr="009E1778">
        <w:rPr>
          <w:rFonts w:ascii="Bookman Old Style" w:hAnsi="Bookman Old Style"/>
        </w:rPr>
        <w:t>2</w:t>
      </w:r>
      <w:r w:rsidR="00FD4BBB" w:rsidRPr="009E1778">
        <w:rPr>
          <w:rFonts w:ascii="Bookman Old Style" w:hAnsi="Bookman Old Style"/>
        </w:rPr>
        <w:t>.</w:t>
      </w:r>
    </w:p>
    <w:p w14:paraId="1F1FF3B0" w14:textId="77777777" w:rsidR="003A7345" w:rsidRPr="009E1778" w:rsidRDefault="003A7345" w:rsidP="009E1778">
      <w:pPr>
        <w:contextualSpacing/>
        <w:rPr>
          <w:rFonts w:ascii="Bookman Old Style" w:hAnsi="Bookman Old Style"/>
        </w:rPr>
      </w:pPr>
    </w:p>
    <w:p w14:paraId="27D46548" w14:textId="350A4863" w:rsidR="003A7345" w:rsidRPr="009E1778" w:rsidRDefault="003A7345" w:rsidP="009E1778">
      <w:pPr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Submitted by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  <w:t>Approved by</w:t>
      </w:r>
    </w:p>
    <w:p w14:paraId="1A3E336E" w14:textId="33DBFA3B" w:rsidR="003A7345" w:rsidRPr="009E1778" w:rsidRDefault="00BD7A01" w:rsidP="009E1778">
      <w:pPr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Tinneke Van Camp</w:t>
      </w:r>
      <w:r w:rsidR="003A7345" w:rsidRPr="009E1778">
        <w:rPr>
          <w:rFonts w:ascii="Bookman Old Style" w:hAnsi="Bookman Old Style"/>
        </w:rPr>
        <w:tab/>
      </w:r>
      <w:r w:rsidR="003A7345" w:rsidRPr="009E1778">
        <w:rPr>
          <w:rFonts w:ascii="Bookman Old Style" w:hAnsi="Bookman Old Style"/>
        </w:rPr>
        <w:tab/>
      </w:r>
      <w:r w:rsidR="003A7345" w:rsidRPr="009E1778">
        <w:rPr>
          <w:rFonts w:ascii="Bookman Old Style" w:hAnsi="Bookman Old Style"/>
        </w:rPr>
        <w:tab/>
      </w:r>
      <w:r w:rsidR="003A7345" w:rsidRPr="009E1778">
        <w:rPr>
          <w:rFonts w:ascii="Bookman Old Style" w:hAnsi="Bookman Old Style"/>
        </w:rPr>
        <w:tab/>
      </w:r>
      <w:r w:rsidR="003A7345" w:rsidRPr="009E1778">
        <w:rPr>
          <w:rFonts w:ascii="Bookman Old Style" w:hAnsi="Bookman Old Style"/>
        </w:rPr>
        <w:tab/>
      </w:r>
      <w:r w:rsidR="003A7345"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>Ray Hall</w:t>
      </w:r>
    </w:p>
    <w:p w14:paraId="5F47C63F" w14:textId="77777777" w:rsidR="003A7345" w:rsidRPr="009E1778" w:rsidRDefault="003A7345" w:rsidP="009E1778">
      <w:pPr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>Vice Chair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  <w:t>Chair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</w:p>
    <w:p w14:paraId="5F8D3D12" w14:textId="07FD37CA" w:rsidR="008D6E3B" w:rsidRPr="009E1778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9E1778">
        <w:rPr>
          <w:rFonts w:ascii="Bookman Old Style" w:hAnsi="Bookman Old Style"/>
        </w:rPr>
        <w:t xml:space="preserve">Academic </w:t>
      </w:r>
      <w:r w:rsidR="00CF1FCD" w:rsidRPr="009E1778">
        <w:rPr>
          <w:rFonts w:ascii="Bookman Old Style" w:hAnsi="Bookman Old Style"/>
        </w:rPr>
        <w:t>Sen</w:t>
      </w:r>
      <w:r w:rsidRPr="009E1778">
        <w:rPr>
          <w:rFonts w:ascii="Bookman Old Style" w:hAnsi="Bookman Old Style"/>
        </w:rPr>
        <w:t>ate</w:t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</w:r>
      <w:r w:rsidRPr="009E1778">
        <w:rPr>
          <w:rFonts w:ascii="Bookman Old Style" w:hAnsi="Bookman Old Style"/>
        </w:rPr>
        <w:tab/>
        <w:t xml:space="preserve">Academic </w:t>
      </w:r>
      <w:r w:rsidR="00CF1FCD" w:rsidRPr="009E1778">
        <w:rPr>
          <w:rFonts w:ascii="Bookman Old Style" w:hAnsi="Bookman Old Style"/>
        </w:rPr>
        <w:t>Sen</w:t>
      </w:r>
      <w:r w:rsidRPr="009E1778">
        <w:rPr>
          <w:rFonts w:ascii="Bookman Old Style" w:hAnsi="Bookman Old Style"/>
        </w:rPr>
        <w:t>ate</w:t>
      </w:r>
    </w:p>
    <w:sectPr w:rsidR="008D6E3B" w:rsidRPr="009E1778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D633" w14:textId="77777777" w:rsidR="009C3386" w:rsidRDefault="009C3386" w:rsidP="003A7345">
      <w:r>
        <w:separator/>
      </w:r>
    </w:p>
  </w:endnote>
  <w:endnote w:type="continuationSeparator" w:id="0">
    <w:p w14:paraId="3965B4BE" w14:textId="77777777" w:rsidR="009C3386" w:rsidRDefault="009C3386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 Bold">
    <w:altName w:val="Bookman Old Styl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E1BB" w14:textId="77777777" w:rsidR="009C3386" w:rsidRDefault="009C3386" w:rsidP="003A7345">
      <w:r>
        <w:separator/>
      </w:r>
    </w:p>
  </w:footnote>
  <w:footnote w:type="continuationSeparator" w:id="0">
    <w:p w14:paraId="4D866CF7" w14:textId="77777777" w:rsidR="009C3386" w:rsidRDefault="009C3386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33670B9B" w:rsidR="003A7345" w:rsidRDefault="00E3330E" w:rsidP="00FB2FA4">
    <w:pPr>
      <w:pStyle w:val="Header1"/>
      <w:tabs>
        <w:tab w:val="clear" w:pos="9360"/>
        <w:tab w:val="right" w:pos="9340"/>
      </w:tabs>
      <w:jc w:val="right"/>
    </w:pPr>
    <w:r>
      <w:t>November 7</w:t>
    </w:r>
    <w:r w:rsidR="00992686">
      <w:t>, 202</w:t>
    </w:r>
    <w:r w:rsidR="002B68D1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DA4B86"/>
    <w:multiLevelType w:val="hybridMultilevel"/>
    <w:tmpl w:val="94F4E632"/>
    <w:lvl w:ilvl="0" w:tplc="BC8E1608">
      <w:start w:val="7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43011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0296C5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2AFC51E0"/>
    <w:multiLevelType w:val="multilevel"/>
    <w:tmpl w:val="16842940"/>
    <w:styleLink w:val="CurrentList2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351A"/>
    <w:multiLevelType w:val="hybridMultilevel"/>
    <w:tmpl w:val="E20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1CF9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6CA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59696429"/>
    <w:multiLevelType w:val="multilevel"/>
    <w:tmpl w:val="8FF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D1475"/>
    <w:multiLevelType w:val="hybridMultilevel"/>
    <w:tmpl w:val="7012F8D6"/>
    <w:numStyleLink w:val="ImportedStyle1"/>
  </w:abstractNum>
  <w:abstractNum w:abstractNumId="20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6B36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6483"/>
    <w:multiLevelType w:val="hybridMultilevel"/>
    <w:tmpl w:val="F67C7868"/>
    <w:lvl w:ilvl="0" w:tplc="F5160CF2">
      <w:start w:val="5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652E68F0"/>
    <w:multiLevelType w:val="multilevel"/>
    <w:tmpl w:val="29BE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7" w15:restartNumberingAfterBreak="0">
    <w:nsid w:val="6B6E3399"/>
    <w:multiLevelType w:val="hybridMultilevel"/>
    <w:tmpl w:val="4FA6EBBA"/>
    <w:lvl w:ilvl="0" w:tplc="D4B248FC">
      <w:start w:val="1"/>
      <w:numFmt w:val="upperRoman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43CE8930">
      <w:start w:val="1"/>
      <w:numFmt w:val="decimal"/>
      <w:lvlText w:val="%2.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8E9A1BEA">
      <w:start w:val="1"/>
      <w:numFmt w:val="lowerLetter"/>
      <w:lvlText w:val="(%3)"/>
      <w:lvlJc w:val="left"/>
      <w:pPr>
        <w:ind w:left="228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4BA670BE">
      <w:numFmt w:val="bullet"/>
      <w:lvlText w:val="•"/>
      <w:lvlJc w:val="left"/>
      <w:pPr>
        <w:ind w:left="3105" w:hanging="721"/>
      </w:pPr>
      <w:rPr>
        <w:rFonts w:hint="default"/>
      </w:rPr>
    </w:lvl>
    <w:lvl w:ilvl="4" w:tplc="8F38EF1E">
      <w:numFmt w:val="bullet"/>
      <w:lvlText w:val="•"/>
      <w:lvlJc w:val="left"/>
      <w:pPr>
        <w:ind w:left="3930" w:hanging="721"/>
      </w:pPr>
      <w:rPr>
        <w:rFonts w:hint="default"/>
      </w:rPr>
    </w:lvl>
    <w:lvl w:ilvl="5" w:tplc="131EDC6C">
      <w:numFmt w:val="bullet"/>
      <w:lvlText w:val="•"/>
      <w:lvlJc w:val="left"/>
      <w:pPr>
        <w:ind w:left="4755" w:hanging="721"/>
      </w:pPr>
      <w:rPr>
        <w:rFonts w:hint="default"/>
      </w:rPr>
    </w:lvl>
    <w:lvl w:ilvl="6" w:tplc="D6D096C8">
      <w:numFmt w:val="bullet"/>
      <w:lvlText w:val="•"/>
      <w:lvlJc w:val="left"/>
      <w:pPr>
        <w:ind w:left="5580" w:hanging="721"/>
      </w:pPr>
      <w:rPr>
        <w:rFonts w:hint="default"/>
      </w:rPr>
    </w:lvl>
    <w:lvl w:ilvl="7" w:tplc="1A5E030C">
      <w:numFmt w:val="bullet"/>
      <w:lvlText w:val="•"/>
      <w:lvlJc w:val="left"/>
      <w:pPr>
        <w:ind w:left="6405" w:hanging="721"/>
      </w:pPr>
      <w:rPr>
        <w:rFonts w:hint="default"/>
      </w:rPr>
    </w:lvl>
    <w:lvl w:ilvl="8" w:tplc="5ABC6CFA">
      <w:numFmt w:val="bullet"/>
      <w:lvlText w:val="•"/>
      <w:lvlJc w:val="left"/>
      <w:pPr>
        <w:ind w:left="7230" w:hanging="721"/>
      </w:pPr>
      <w:rPr>
        <w:rFonts w:hint="default"/>
      </w:rPr>
    </w:lvl>
  </w:abstractNum>
  <w:abstractNum w:abstractNumId="28" w15:restartNumberingAfterBreak="0">
    <w:nsid w:val="7352711B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1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2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4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241331773">
    <w:abstractNumId w:val="19"/>
  </w:num>
  <w:num w:numId="2" w16cid:durableId="1410811298">
    <w:abstractNumId w:val="33"/>
  </w:num>
  <w:num w:numId="3" w16cid:durableId="977420542">
    <w:abstractNumId w:val="19"/>
  </w:num>
  <w:num w:numId="4" w16cid:durableId="25833525">
    <w:abstractNumId w:val="0"/>
  </w:num>
  <w:num w:numId="5" w16cid:durableId="87891735">
    <w:abstractNumId w:val="14"/>
  </w:num>
  <w:num w:numId="6" w16cid:durableId="129792361">
    <w:abstractNumId w:val="20"/>
  </w:num>
  <w:num w:numId="7" w16cid:durableId="1083184186">
    <w:abstractNumId w:val="19"/>
  </w:num>
  <w:num w:numId="8" w16cid:durableId="858011415">
    <w:abstractNumId w:val="10"/>
  </w:num>
  <w:num w:numId="9" w16cid:durableId="2115244070">
    <w:abstractNumId w:val="2"/>
  </w:num>
  <w:num w:numId="10" w16cid:durableId="682785141">
    <w:abstractNumId w:val="25"/>
  </w:num>
  <w:num w:numId="11" w16cid:durableId="1706983124">
    <w:abstractNumId w:val="16"/>
  </w:num>
  <w:num w:numId="12" w16cid:durableId="1452242042">
    <w:abstractNumId w:val="3"/>
  </w:num>
  <w:num w:numId="13" w16cid:durableId="852108783">
    <w:abstractNumId w:val="26"/>
  </w:num>
  <w:num w:numId="14" w16cid:durableId="1904634898">
    <w:abstractNumId w:val="7"/>
  </w:num>
  <w:num w:numId="15" w16cid:durableId="628097260">
    <w:abstractNumId w:val="19"/>
    <w:lvlOverride w:ilvl="0">
      <w:lvl w:ilvl="0" w:tplc="0346ED0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E42ED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508015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D7AD1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BBC56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304AB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74E2A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2361F3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CEAB1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589539198">
    <w:abstractNumId w:val="30"/>
  </w:num>
  <w:num w:numId="17" w16cid:durableId="588857138">
    <w:abstractNumId w:val="5"/>
  </w:num>
  <w:num w:numId="18" w16cid:durableId="1199467033">
    <w:abstractNumId w:val="34"/>
  </w:num>
  <w:num w:numId="19" w16cid:durableId="1638992918">
    <w:abstractNumId w:val="4"/>
  </w:num>
  <w:num w:numId="20" w16cid:durableId="933707970">
    <w:abstractNumId w:val="22"/>
  </w:num>
  <w:num w:numId="21" w16cid:durableId="1717047407">
    <w:abstractNumId w:val="12"/>
  </w:num>
  <w:num w:numId="22" w16cid:durableId="2136945718">
    <w:abstractNumId w:val="29"/>
  </w:num>
  <w:num w:numId="23" w16cid:durableId="801575257">
    <w:abstractNumId w:val="19"/>
    <w:lvlOverride w:ilvl="0">
      <w:lvl w:ilvl="0" w:tplc="0346ED0C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E42EDE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8508015A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3D7AD14E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2BBC5698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8304AB4A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E74E2A30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D2361F34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6CEAB1A2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 w16cid:durableId="1548253745">
    <w:abstractNumId w:val="31"/>
  </w:num>
  <w:num w:numId="25" w16cid:durableId="824011885">
    <w:abstractNumId w:val="11"/>
  </w:num>
  <w:num w:numId="26" w16cid:durableId="1727946629">
    <w:abstractNumId w:val="8"/>
  </w:num>
  <w:num w:numId="27" w16cid:durableId="1002316444">
    <w:abstractNumId w:val="13"/>
  </w:num>
  <w:num w:numId="28" w16cid:durableId="1266958753">
    <w:abstractNumId w:val="15"/>
  </w:num>
  <w:num w:numId="29" w16cid:durableId="481166461">
    <w:abstractNumId w:val="1"/>
  </w:num>
  <w:num w:numId="30" w16cid:durableId="1207793315">
    <w:abstractNumId w:val="17"/>
  </w:num>
  <w:num w:numId="31" w16cid:durableId="1628196580">
    <w:abstractNumId w:val="19"/>
    <w:lvlOverride w:ilvl="0">
      <w:lvl w:ilvl="0" w:tplc="0346ED0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E42ED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508015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D7AD1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BBC56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304AB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74E2A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2361F3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CEAB1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262647829">
    <w:abstractNumId w:val="23"/>
  </w:num>
  <w:num w:numId="33" w16cid:durableId="1418018356">
    <w:abstractNumId w:val="9"/>
  </w:num>
  <w:num w:numId="34" w16cid:durableId="1678577822">
    <w:abstractNumId w:val="28"/>
  </w:num>
  <w:num w:numId="35" w16cid:durableId="402797144">
    <w:abstractNumId w:val="19"/>
    <w:lvlOverride w:ilvl="0">
      <w:lvl w:ilvl="0" w:tplc="0346ED0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E42EDE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8508015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D7AD1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BBC56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304AB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74E2A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2361F3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CEAB1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130787867">
    <w:abstractNumId w:val="6"/>
  </w:num>
  <w:num w:numId="37" w16cid:durableId="995721103">
    <w:abstractNumId w:val="21"/>
  </w:num>
  <w:num w:numId="38" w16cid:durableId="1406687690">
    <w:abstractNumId w:val="24"/>
  </w:num>
  <w:num w:numId="39" w16cid:durableId="38168604">
    <w:abstractNumId w:val="18"/>
  </w:num>
  <w:num w:numId="40" w16cid:durableId="13537289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3114"/>
    <w:rsid w:val="00003789"/>
    <w:rsid w:val="00004AF6"/>
    <w:rsid w:val="00005D3E"/>
    <w:rsid w:val="00006064"/>
    <w:rsid w:val="00006087"/>
    <w:rsid w:val="000068AA"/>
    <w:rsid w:val="00006CB2"/>
    <w:rsid w:val="00010F36"/>
    <w:rsid w:val="000117CB"/>
    <w:rsid w:val="000125A7"/>
    <w:rsid w:val="00012AAE"/>
    <w:rsid w:val="00013139"/>
    <w:rsid w:val="000133DC"/>
    <w:rsid w:val="00013542"/>
    <w:rsid w:val="0001497D"/>
    <w:rsid w:val="00014AEA"/>
    <w:rsid w:val="00015297"/>
    <w:rsid w:val="00016404"/>
    <w:rsid w:val="0001671A"/>
    <w:rsid w:val="0001751D"/>
    <w:rsid w:val="00020A61"/>
    <w:rsid w:val="00020E63"/>
    <w:rsid w:val="0002123C"/>
    <w:rsid w:val="000220C1"/>
    <w:rsid w:val="00022FDA"/>
    <w:rsid w:val="000234E9"/>
    <w:rsid w:val="00023917"/>
    <w:rsid w:val="00023B7E"/>
    <w:rsid w:val="0002404D"/>
    <w:rsid w:val="00024183"/>
    <w:rsid w:val="00025394"/>
    <w:rsid w:val="0002545E"/>
    <w:rsid w:val="0002592D"/>
    <w:rsid w:val="00026935"/>
    <w:rsid w:val="00026F50"/>
    <w:rsid w:val="00026FBD"/>
    <w:rsid w:val="00030745"/>
    <w:rsid w:val="0003115A"/>
    <w:rsid w:val="00031466"/>
    <w:rsid w:val="00031904"/>
    <w:rsid w:val="00031942"/>
    <w:rsid w:val="00032642"/>
    <w:rsid w:val="00032790"/>
    <w:rsid w:val="00032D57"/>
    <w:rsid w:val="00033527"/>
    <w:rsid w:val="00033955"/>
    <w:rsid w:val="00033D46"/>
    <w:rsid w:val="0003411E"/>
    <w:rsid w:val="000358FD"/>
    <w:rsid w:val="00035FE0"/>
    <w:rsid w:val="0003679C"/>
    <w:rsid w:val="00036A67"/>
    <w:rsid w:val="00037142"/>
    <w:rsid w:val="00040826"/>
    <w:rsid w:val="0004182F"/>
    <w:rsid w:val="000429D2"/>
    <w:rsid w:val="00043575"/>
    <w:rsid w:val="00043C73"/>
    <w:rsid w:val="00043E5D"/>
    <w:rsid w:val="00045141"/>
    <w:rsid w:val="000458CB"/>
    <w:rsid w:val="00045DFE"/>
    <w:rsid w:val="00046E51"/>
    <w:rsid w:val="00047667"/>
    <w:rsid w:val="00050143"/>
    <w:rsid w:val="00050839"/>
    <w:rsid w:val="00050B91"/>
    <w:rsid w:val="00051432"/>
    <w:rsid w:val="00051650"/>
    <w:rsid w:val="00051A5A"/>
    <w:rsid w:val="000520A3"/>
    <w:rsid w:val="00052265"/>
    <w:rsid w:val="000537C1"/>
    <w:rsid w:val="00053BBA"/>
    <w:rsid w:val="00053DB1"/>
    <w:rsid w:val="00054DD1"/>
    <w:rsid w:val="00055963"/>
    <w:rsid w:val="00055E2A"/>
    <w:rsid w:val="0006062D"/>
    <w:rsid w:val="00060D79"/>
    <w:rsid w:val="00062DEE"/>
    <w:rsid w:val="00064557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2A5"/>
    <w:rsid w:val="00080F4E"/>
    <w:rsid w:val="00082307"/>
    <w:rsid w:val="00082744"/>
    <w:rsid w:val="00083EAC"/>
    <w:rsid w:val="00085096"/>
    <w:rsid w:val="00085394"/>
    <w:rsid w:val="000859A3"/>
    <w:rsid w:val="000859B2"/>
    <w:rsid w:val="0008668D"/>
    <w:rsid w:val="000866D4"/>
    <w:rsid w:val="000872BF"/>
    <w:rsid w:val="00087411"/>
    <w:rsid w:val="00087513"/>
    <w:rsid w:val="000877F9"/>
    <w:rsid w:val="00087F8A"/>
    <w:rsid w:val="0009046C"/>
    <w:rsid w:val="00092217"/>
    <w:rsid w:val="0009232C"/>
    <w:rsid w:val="0009261C"/>
    <w:rsid w:val="0009263C"/>
    <w:rsid w:val="00092EC8"/>
    <w:rsid w:val="00093315"/>
    <w:rsid w:val="000956CF"/>
    <w:rsid w:val="00095F09"/>
    <w:rsid w:val="00096199"/>
    <w:rsid w:val="000961F5"/>
    <w:rsid w:val="000965ED"/>
    <w:rsid w:val="000968CC"/>
    <w:rsid w:val="000979A7"/>
    <w:rsid w:val="000A173C"/>
    <w:rsid w:val="000A1906"/>
    <w:rsid w:val="000A1EBC"/>
    <w:rsid w:val="000A310C"/>
    <w:rsid w:val="000A44B6"/>
    <w:rsid w:val="000A4DF8"/>
    <w:rsid w:val="000A51EE"/>
    <w:rsid w:val="000A53C8"/>
    <w:rsid w:val="000A586E"/>
    <w:rsid w:val="000A5E32"/>
    <w:rsid w:val="000A616F"/>
    <w:rsid w:val="000A764A"/>
    <w:rsid w:val="000B0115"/>
    <w:rsid w:val="000B254F"/>
    <w:rsid w:val="000B2CFB"/>
    <w:rsid w:val="000B365F"/>
    <w:rsid w:val="000B3796"/>
    <w:rsid w:val="000B46BC"/>
    <w:rsid w:val="000B6527"/>
    <w:rsid w:val="000B77A6"/>
    <w:rsid w:val="000B7ADC"/>
    <w:rsid w:val="000B7D8B"/>
    <w:rsid w:val="000B7D90"/>
    <w:rsid w:val="000B7EA8"/>
    <w:rsid w:val="000C033F"/>
    <w:rsid w:val="000C08AA"/>
    <w:rsid w:val="000C09D9"/>
    <w:rsid w:val="000C1EA0"/>
    <w:rsid w:val="000C2167"/>
    <w:rsid w:val="000C24BF"/>
    <w:rsid w:val="000C2608"/>
    <w:rsid w:val="000C2D7F"/>
    <w:rsid w:val="000C4F3C"/>
    <w:rsid w:val="000C7A58"/>
    <w:rsid w:val="000D03C4"/>
    <w:rsid w:val="000D1039"/>
    <w:rsid w:val="000D136A"/>
    <w:rsid w:val="000D1DDB"/>
    <w:rsid w:val="000D20D6"/>
    <w:rsid w:val="000D2495"/>
    <w:rsid w:val="000D33E7"/>
    <w:rsid w:val="000D3AD9"/>
    <w:rsid w:val="000D421F"/>
    <w:rsid w:val="000D423E"/>
    <w:rsid w:val="000D4847"/>
    <w:rsid w:val="000D4AAE"/>
    <w:rsid w:val="000D5877"/>
    <w:rsid w:val="000D5B61"/>
    <w:rsid w:val="000D609A"/>
    <w:rsid w:val="000D6E0A"/>
    <w:rsid w:val="000E076C"/>
    <w:rsid w:val="000E106D"/>
    <w:rsid w:val="000E107A"/>
    <w:rsid w:val="000E1EAE"/>
    <w:rsid w:val="000E2869"/>
    <w:rsid w:val="000E2D08"/>
    <w:rsid w:val="000E33C2"/>
    <w:rsid w:val="000E3473"/>
    <w:rsid w:val="000E4B65"/>
    <w:rsid w:val="000E4F45"/>
    <w:rsid w:val="000E58F0"/>
    <w:rsid w:val="000E5DE4"/>
    <w:rsid w:val="000E7242"/>
    <w:rsid w:val="000E73FF"/>
    <w:rsid w:val="000F00FF"/>
    <w:rsid w:val="000F0181"/>
    <w:rsid w:val="000F1707"/>
    <w:rsid w:val="000F23D7"/>
    <w:rsid w:val="000F2C48"/>
    <w:rsid w:val="000F3046"/>
    <w:rsid w:val="000F3164"/>
    <w:rsid w:val="000F3BEE"/>
    <w:rsid w:val="000F3FC8"/>
    <w:rsid w:val="000F47E4"/>
    <w:rsid w:val="000F61F5"/>
    <w:rsid w:val="000F67CD"/>
    <w:rsid w:val="000F6C68"/>
    <w:rsid w:val="00100357"/>
    <w:rsid w:val="00100D04"/>
    <w:rsid w:val="001011F0"/>
    <w:rsid w:val="0010129D"/>
    <w:rsid w:val="001022DD"/>
    <w:rsid w:val="00102FE2"/>
    <w:rsid w:val="001042D3"/>
    <w:rsid w:val="001043BC"/>
    <w:rsid w:val="001056D6"/>
    <w:rsid w:val="001059F3"/>
    <w:rsid w:val="001063C0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42DE"/>
    <w:rsid w:val="00114D85"/>
    <w:rsid w:val="00116349"/>
    <w:rsid w:val="001171AB"/>
    <w:rsid w:val="00121A2C"/>
    <w:rsid w:val="00121F6D"/>
    <w:rsid w:val="0012232C"/>
    <w:rsid w:val="0012238D"/>
    <w:rsid w:val="00122890"/>
    <w:rsid w:val="0012346E"/>
    <w:rsid w:val="00123B64"/>
    <w:rsid w:val="00123EA5"/>
    <w:rsid w:val="00124031"/>
    <w:rsid w:val="0012456E"/>
    <w:rsid w:val="00124B17"/>
    <w:rsid w:val="00125135"/>
    <w:rsid w:val="0012589D"/>
    <w:rsid w:val="00126613"/>
    <w:rsid w:val="00126EC5"/>
    <w:rsid w:val="00127614"/>
    <w:rsid w:val="00130478"/>
    <w:rsid w:val="00130761"/>
    <w:rsid w:val="00130A86"/>
    <w:rsid w:val="0013132F"/>
    <w:rsid w:val="00133CCB"/>
    <w:rsid w:val="00133D8C"/>
    <w:rsid w:val="00133E6D"/>
    <w:rsid w:val="00134282"/>
    <w:rsid w:val="001346DD"/>
    <w:rsid w:val="00134CCB"/>
    <w:rsid w:val="00134DBA"/>
    <w:rsid w:val="00134E82"/>
    <w:rsid w:val="001355F6"/>
    <w:rsid w:val="00135D2E"/>
    <w:rsid w:val="00136660"/>
    <w:rsid w:val="00136DAD"/>
    <w:rsid w:val="00137605"/>
    <w:rsid w:val="00140A9A"/>
    <w:rsid w:val="00141150"/>
    <w:rsid w:val="00141CDB"/>
    <w:rsid w:val="001423AA"/>
    <w:rsid w:val="001428BA"/>
    <w:rsid w:val="00143019"/>
    <w:rsid w:val="00144FF5"/>
    <w:rsid w:val="00145073"/>
    <w:rsid w:val="0014574C"/>
    <w:rsid w:val="00145BC9"/>
    <w:rsid w:val="00145FDF"/>
    <w:rsid w:val="00146145"/>
    <w:rsid w:val="00146418"/>
    <w:rsid w:val="0014675D"/>
    <w:rsid w:val="00146B8C"/>
    <w:rsid w:val="00147331"/>
    <w:rsid w:val="0014765B"/>
    <w:rsid w:val="0015180B"/>
    <w:rsid w:val="00151E82"/>
    <w:rsid w:val="00151FB5"/>
    <w:rsid w:val="00153453"/>
    <w:rsid w:val="001548E5"/>
    <w:rsid w:val="00154C0F"/>
    <w:rsid w:val="0015506B"/>
    <w:rsid w:val="00155F72"/>
    <w:rsid w:val="00156343"/>
    <w:rsid w:val="00156B6D"/>
    <w:rsid w:val="00157105"/>
    <w:rsid w:val="001575ED"/>
    <w:rsid w:val="001600D4"/>
    <w:rsid w:val="00160277"/>
    <w:rsid w:val="001608F9"/>
    <w:rsid w:val="00161337"/>
    <w:rsid w:val="0016189A"/>
    <w:rsid w:val="001618CB"/>
    <w:rsid w:val="00161A97"/>
    <w:rsid w:val="00162668"/>
    <w:rsid w:val="00162895"/>
    <w:rsid w:val="00162B27"/>
    <w:rsid w:val="0016307B"/>
    <w:rsid w:val="00163B5B"/>
    <w:rsid w:val="00164003"/>
    <w:rsid w:val="001640D5"/>
    <w:rsid w:val="001649E9"/>
    <w:rsid w:val="00164C43"/>
    <w:rsid w:val="00165292"/>
    <w:rsid w:val="001658B0"/>
    <w:rsid w:val="00165A56"/>
    <w:rsid w:val="00165F9A"/>
    <w:rsid w:val="001663FD"/>
    <w:rsid w:val="00166BCB"/>
    <w:rsid w:val="00166E1E"/>
    <w:rsid w:val="00166EFE"/>
    <w:rsid w:val="00167356"/>
    <w:rsid w:val="00167769"/>
    <w:rsid w:val="001700CB"/>
    <w:rsid w:val="00170889"/>
    <w:rsid w:val="00171426"/>
    <w:rsid w:val="00171564"/>
    <w:rsid w:val="00171B2A"/>
    <w:rsid w:val="0017209A"/>
    <w:rsid w:val="0017376A"/>
    <w:rsid w:val="00173A91"/>
    <w:rsid w:val="00173F88"/>
    <w:rsid w:val="001744B5"/>
    <w:rsid w:val="00175C3C"/>
    <w:rsid w:val="00175C64"/>
    <w:rsid w:val="00176259"/>
    <w:rsid w:val="00177314"/>
    <w:rsid w:val="00177F7B"/>
    <w:rsid w:val="0018091F"/>
    <w:rsid w:val="001815DB"/>
    <w:rsid w:val="00181BF4"/>
    <w:rsid w:val="00181EA5"/>
    <w:rsid w:val="00182AC7"/>
    <w:rsid w:val="001831A3"/>
    <w:rsid w:val="00183548"/>
    <w:rsid w:val="0018379A"/>
    <w:rsid w:val="00183A18"/>
    <w:rsid w:val="00183E6B"/>
    <w:rsid w:val="00183FE7"/>
    <w:rsid w:val="0018469A"/>
    <w:rsid w:val="0018563C"/>
    <w:rsid w:val="0019077E"/>
    <w:rsid w:val="00191871"/>
    <w:rsid w:val="00191B20"/>
    <w:rsid w:val="001921D0"/>
    <w:rsid w:val="001935F7"/>
    <w:rsid w:val="0019404B"/>
    <w:rsid w:val="00195103"/>
    <w:rsid w:val="001952B7"/>
    <w:rsid w:val="001958EB"/>
    <w:rsid w:val="001959F3"/>
    <w:rsid w:val="00195E99"/>
    <w:rsid w:val="00196160"/>
    <w:rsid w:val="00196836"/>
    <w:rsid w:val="00196FF5"/>
    <w:rsid w:val="00197477"/>
    <w:rsid w:val="00197C5C"/>
    <w:rsid w:val="001A005F"/>
    <w:rsid w:val="001A02B6"/>
    <w:rsid w:val="001A0478"/>
    <w:rsid w:val="001A0D0F"/>
    <w:rsid w:val="001A0F03"/>
    <w:rsid w:val="001A1226"/>
    <w:rsid w:val="001A163D"/>
    <w:rsid w:val="001A16AF"/>
    <w:rsid w:val="001A1D69"/>
    <w:rsid w:val="001A1E5C"/>
    <w:rsid w:val="001A29F4"/>
    <w:rsid w:val="001A2B5C"/>
    <w:rsid w:val="001A3679"/>
    <w:rsid w:val="001A38F6"/>
    <w:rsid w:val="001A4F68"/>
    <w:rsid w:val="001A5DBC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4EC0"/>
    <w:rsid w:val="001B53BA"/>
    <w:rsid w:val="001B5F76"/>
    <w:rsid w:val="001B7986"/>
    <w:rsid w:val="001C03B8"/>
    <w:rsid w:val="001C06B5"/>
    <w:rsid w:val="001C1C97"/>
    <w:rsid w:val="001C3569"/>
    <w:rsid w:val="001C3FE6"/>
    <w:rsid w:val="001C4BF6"/>
    <w:rsid w:val="001C4E11"/>
    <w:rsid w:val="001C5358"/>
    <w:rsid w:val="001C5587"/>
    <w:rsid w:val="001C5B60"/>
    <w:rsid w:val="001C5F9A"/>
    <w:rsid w:val="001C75B4"/>
    <w:rsid w:val="001C78DB"/>
    <w:rsid w:val="001D14CB"/>
    <w:rsid w:val="001D47BB"/>
    <w:rsid w:val="001D5931"/>
    <w:rsid w:val="001D64ED"/>
    <w:rsid w:val="001D67E9"/>
    <w:rsid w:val="001D6D04"/>
    <w:rsid w:val="001D712F"/>
    <w:rsid w:val="001D78E3"/>
    <w:rsid w:val="001E0462"/>
    <w:rsid w:val="001E0791"/>
    <w:rsid w:val="001E0BFC"/>
    <w:rsid w:val="001E0FD8"/>
    <w:rsid w:val="001E128A"/>
    <w:rsid w:val="001E13B9"/>
    <w:rsid w:val="001E1830"/>
    <w:rsid w:val="001E225D"/>
    <w:rsid w:val="001E227A"/>
    <w:rsid w:val="001E31A7"/>
    <w:rsid w:val="001E35D5"/>
    <w:rsid w:val="001E46B2"/>
    <w:rsid w:val="001E4AD4"/>
    <w:rsid w:val="001E55F0"/>
    <w:rsid w:val="001E7C55"/>
    <w:rsid w:val="001F0F1B"/>
    <w:rsid w:val="001F1C90"/>
    <w:rsid w:val="001F1D21"/>
    <w:rsid w:val="001F2D63"/>
    <w:rsid w:val="001F34F8"/>
    <w:rsid w:val="001F3F1B"/>
    <w:rsid w:val="001F3FB8"/>
    <w:rsid w:val="001F40A2"/>
    <w:rsid w:val="001F4C6B"/>
    <w:rsid w:val="001F5DAA"/>
    <w:rsid w:val="001F6441"/>
    <w:rsid w:val="001F6516"/>
    <w:rsid w:val="001F651B"/>
    <w:rsid w:val="001F6527"/>
    <w:rsid w:val="001F67B6"/>
    <w:rsid w:val="001F69B4"/>
    <w:rsid w:val="001F75E2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82E"/>
    <w:rsid w:val="00210909"/>
    <w:rsid w:val="00210A3E"/>
    <w:rsid w:val="0021147F"/>
    <w:rsid w:val="0021170F"/>
    <w:rsid w:val="002120F1"/>
    <w:rsid w:val="00212116"/>
    <w:rsid w:val="00212BEE"/>
    <w:rsid w:val="00212D3A"/>
    <w:rsid w:val="00213BFE"/>
    <w:rsid w:val="00215714"/>
    <w:rsid w:val="002157E8"/>
    <w:rsid w:val="00216BA3"/>
    <w:rsid w:val="00217490"/>
    <w:rsid w:val="002203F9"/>
    <w:rsid w:val="00220673"/>
    <w:rsid w:val="002207D5"/>
    <w:rsid w:val="00220C54"/>
    <w:rsid w:val="00220FAE"/>
    <w:rsid w:val="00221142"/>
    <w:rsid w:val="00222246"/>
    <w:rsid w:val="0022287E"/>
    <w:rsid w:val="00223401"/>
    <w:rsid w:val="002236B9"/>
    <w:rsid w:val="002255ED"/>
    <w:rsid w:val="00225A47"/>
    <w:rsid w:val="00226254"/>
    <w:rsid w:val="00226D28"/>
    <w:rsid w:val="00227CFA"/>
    <w:rsid w:val="0023043C"/>
    <w:rsid w:val="0023089B"/>
    <w:rsid w:val="0023135A"/>
    <w:rsid w:val="002317CC"/>
    <w:rsid w:val="002317FA"/>
    <w:rsid w:val="00231BB0"/>
    <w:rsid w:val="002322F0"/>
    <w:rsid w:val="00232638"/>
    <w:rsid w:val="002375D4"/>
    <w:rsid w:val="002402B2"/>
    <w:rsid w:val="0024168F"/>
    <w:rsid w:val="00241EBB"/>
    <w:rsid w:val="0024492E"/>
    <w:rsid w:val="00244ACC"/>
    <w:rsid w:val="00244DA7"/>
    <w:rsid w:val="0024520B"/>
    <w:rsid w:val="00245BB2"/>
    <w:rsid w:val="00245E25"/>
    <w:rsid w:val="002467C3"/>
    <w:rsid w:val="002469D8"/>
    <w:rsid w:val="00250165"/>
    <w:rsid w:val="00251646"/>
    <w:rsid w:val="0025289B"/>
    <w:rsid w:val="00252C5F"/>
    <w:rsid w:val="00252D36"/>
    <w:rsid w:val="00253C35"/>
    <w:rsid w:val="0025425E"/>
    <w:rsid w:val="002550F3"/>
    <w:rsid w:val="0025515D"/>
    <w:rsid w:val="00255725"/>
    <w:rsid w:val="00255B54"/>
    <w:rsid w:val="00255BB6"/>
    <w:rsid w:val="00256010"/>
    <w:rsid w:val="002562D8"/>
    <w:rsid w:val="00256FE3"/>
    <w:rsid w:val="00257113"/>
    <w:rsid w:val="00257EA4"/>
    <w:rsid w:val="00263475"/>
    <w:rsid w:val="002640C6"/>
    <w:rsid w:val="0026436A"/>
    <w:rsid w:val="00264587"/>
    <w:rsid w:val="00264E2B"/>
    <w:rsid w:val="00265606"/>
    <w:rsid w:val="002662F4"/>
    <w:rsid w:val="00266E59"/>
    <w:rsid w:val="00267071"/>
    <w:rsid w:val="00267E66"/>
    <w:rsid w:val="002701BD"/>
    <w:rsid w:val="00270E01"/>
    <w:rsid w:val="002719C3"/>
    <w:rsid w:val="00271D3C"/>
    <w:rsid w:val="002729C9"/>
    <w:rsid w:val="00273289"/>
    <w:rsid w:val="00273758"/>
    <w:rsid w:val="00273769"/>
    <w:rsid w:val="00273CBD"/>
    <w:rsid w:val="00274C12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31D"/>
    <w:rsid w:val="0028150A"/>
    <w:rsid w:val="0028178A"/>
    <w:rsid w:val="00282A9F"/>
    <w:rsid w:val="00282BD2"/>
    <w:rsid w:val="002853B2"/>
    <w:rsid w:val="00286B83"/>
    <w:rsid w:val="00286EA9"/>
    <w:rsid w:val="00290285"/>
    <w:rsid w:val="00290726"/>
    <w:rsid w:val="0029184D"/>
    <w:rsid w:val="00292062"/>
    <w:rsid w:val="002923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979D6"/>
    <w:rsid w:val="002979F7"/>
    <w:rsid w:val="002A2176"/>
    <w:rsid w:val="002A2E79"/>
    <w:rsid w:val="002A2FDB"/>
    <w:rsid w:val="002A31A7"/>
    <w:rsid w:val="002A3938"/>
    <w:rsid w:val="002A48B8"/>
    <w:rsid w:val="002A49E8"/>
    <w:rsid w:val="002A5E05"/>
    <w:rsid w:val="002A5FB3"/>
    <w:rsid w:val="002A603A"/>
    <w:rsid w:val="002A6E06"/>
    <w:rsid w:val="002A6E07"/>
    <w:rsid w:val="002A7319"/>
    <w:rsid w:val="002B109B"/>
    <w:rsid w:val="002B1685"/>
    <w:rsid w:val="002B1A5C"/>
    <w:rsid w:val="002B1C80"/>
    <w:rsid w:val="002B234C"/>
    <w:rsid w:val="002B2720"/>
    <w:rsid w:val="002B2D62"/>
    <w:rsid w:val="002B2F74"/>
    <w:rsid w:val="002B4729"/>
    <w:rsid w:val="002B50AB"/>
    <w:rsid w:val="002B5F3C"/>
    <w:rsid w:val="002B68D1"/>
    <w:rsid w:val="002C0210"/>
    <w:rsid w:val="002C044E"/>
    <w:rsid w:val="002C2643"/>
    <w:rsid w:val="002C3314"/>
    <w:rsid w:val="002C367F"/>
    <w:rsid w:val="002C376F"/>
    <w:rsid w:val="002C4A3D"/>
    <w:rsid w:val="002C4D0F"/>
    <w:rsid w:val="002C4F33"/>
    <w:rsid w:val="002C56A8"/>
    <w:rsid w:val="002C5C20"/>
    <w:rsid w:val="002C6377"/>
    <w:rsid w:val="002C6AB6"/>
    <w:rsid w:val="002C6FCF"/>
    <w:rsid w:val="002C76B4"/>
    <w:rsid w:val="002D01BE"/>
    <w:rsid w:val="002D01E8"/>
    <w:rsid w:val="002D0577"/>
    <w:rsid w:val="002D0A0E"/>
    <w:rsid w:val="002D0FAD"/>
    <w:rsid w:val="002D167A"/>
    <w:rsid w:val="002D1876"/>
    <w:rsid w:val="002D1924"/>
    <w:rsid w:val="002D200E"/>
    <w:rsid w:val="002D29A7"/>
    <w:rsid w:val="002D359F"/>
    <w:rsid w:val="002D43B5"/>
    <w:rsid w:val="002D5ACB"/>
    <w:rsid w:val="002D7A33"/>
    <w:rsid w:val="002E0BEF"/>
    <w:rsid w:val="002E307B"/>
    <w:rsid w:val="002E32CA"/>
    <w:rsid w:val="002E3BD5"/>
    <w:rsid w:val="002E4C54"/>
    <w:rsid w:val="002E4DD2"/>
    <w:rsid w:val="002E5038"/>
    <w:rsid w:val="002E5EAE"/>
    <w:rsid w:val="002E62D0"/>
    <w:rsid w:val="002E6A98"/>
    <w:rsid w:val="002E7CBA"/>
    <w:rsid w:val="002E7F2C"/>
    <w:rsid w:val="002F0A57"/>
    <w:rsid w:val="002F0B6C"/>
    <w:rsid w:val="002F1C6C"/>
    <w:rsid w:val="002F21F1"/>
    <w:rsid w:val="002F4575"/>
    <w:rsid w:val="002F5E7F"/>
    <w:rsid w:val="0030070D"/>
    <w:rsid w:val="00300D77"/>
    <w:rsid w:val="00300DF0"/>
    <w:rsid w:val="003028CD"/>
    <w:rsid w:val="00302904"/>
    <w:rsid w:val="00302F46"/>
    <w:rsid w:val="003035DC"/>
    <w:rsid w:val="003037B4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17D22"/>
    <w:rsid w:val="003204AC"/>
    <w:rsid w:val="00321365"/>
    <w:rsid w:val="00322E3B"/>
    <w:rsid w:val="003230CF"/>
    <w:rsid w:val="00324A88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AC7"/>
    <w:rsid w:val="00334C54"/>
    <w:rsid w:val="00334C6A"/>
    <w:rsid w:val="00335DE6"/>
    <w:rsid w:val="00335E2D"/>
    <w:rsid w:val="00335FAB"/>
    <w:rsid w:val="00336B8C"/>
    <w:rsid w:val="003371FC"/>
    <w:rsid w:val="003377AB"/>
    <w:rsid w:val="00340A49"/>
    <w:rsid w:val="00340BA4"/>
    <w:rsid w:val="00341E48"/>
    <w:rsid w:val="00342998"/>
    <w:rsid w:val="00342FB5"/>
    <w:rsid w:val="00343245"/>
    <w:rsid w:val="003435F3"/>
    <w:rsid w:val="00343A11"/>
    <w:rsid w:val="00344348"/>
    <w:rsid w:val="0034497C"/>
    <w:rsid w:val="00344AF3"/>
    <w:rsid w:val="003453E3"/>
    <w:rsid w:val="00345A2D"/>
    <w:rsid w:val="00345D99"/>
    <w:rsid w:val="00346566"/>
    <w:rsid w:val="003469B9"/>
    <w:rsid w:val="003471B8"/>
    <w:rsid w:val="00347268"/>
    <w:rsid w:val="00347614"/>
    <w:rsid w:val="00347FA8"/>
    <w:rsid w:val="003502A9"/>
    <w:rsid w:val="00350D53"/>
    <w:rsid w:val="00351A36"/>
    <w:rsid w:val="00351C29"/>
    <w:rsid w:val="00351D30"/>
    <w:rsid w:val="00351F53"/>
    <w:rsid w:val="00351F70"/>
    <w:rsid w:val="00352AFF"/>
    <w:rsid w:val="003533AB"/>
    <w:rsid w:val="00353F97"/>
    <w:rsid w:val="00355C30"/>
    <w:rsid w:val="00356569"/>
    <w:rsid w:val="00356D4A"/>
    <w:rsid w:val="0035763C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394"/>
    <w:rsid w:val="003664EF"/>
    <w:rsid w:val="00366658"/>
    <w:rsid w:val="003671AC"/>
    <w:rsid w:val="0037081F"/>
    <w:rsid w:val="00371702"/>
    <w:rsid w:val="0037200C"/>
    <w:rsid w:val="003721DA"/>
    <w:rsid w:val="00372273"/>
    <w:rsid w:val="0037234B"/>
    <w:rsid w:val="0037321C"/>
    <w:rsid w:val="003738F3"/>
    <w:rsid w:val="00373958"/>
    <w:rsid w:val="00373BC5"/>
    <w:rsid w:val="00374574"/>
    <w:rsid w:val="00374EBD"/>
    <w:rsid w:val="00375320"/>
    <w:rsid w:val="00375561"/>
    <w:rsid w:val="0037589C"/>
    <w:rsid w:val="00375F09"/>
    <w:rsid w:val="00376C8A"/>
    <w:rsid w:val="00377221"/>
    <w:rsid w:val="0038029E"/>
    <w:rsid w:val="00380FA4"/>
    <w:rsid w:val="0038162B"/>
    <w:rsid w:val="003817FB"/>
    <w:rsid w:val="00383D4D"/>
    <w:rsid w:val="0038411C"/>
    <w:rsid w:val="003845CC"/>
    <w:rsid w:val="0038483A"/>
    <w:rsid w:val="003863C2"/>
    <w:rsid w:val="00386E86"/>
    <w:rsid w:val="003870D2"/>
    <w:rsid w:val="00387365"/>
    <w:rsid w:val="00387FA5"/>
    <w:rsid w:val="00390100"/>
    <w:rsid w:val="00390A5F"/>
    <w:rsid w:val="00391761"/>
    <w:rsid w:val="00392DFA"/>
    <w:rsid w:val="0039318B"/>
    <w:rsid w:val="0039472F"/>
    <w:rsid w:val="00394951"/>
    <w:rsid w:val="003957A0"/>
    <w:rsid w:val="00395DEF"/>
    <w:rsid w:val="00395F28"/>
    <w:rsid w:val="003A0784"/>
    <w:rsid w:val="003A1C0C"/>
    <w:rsid w:val="003A1E0D"/>
    <w:rsid w:val="003A2B6B"/>
    <w:rsid w:val="003A324D"/>
    <w:rsid w:val="003A41DC"/>
    <w:rsid w:val="003A4B36"/>
    <w:rsid w:val="003A4DFB"/>
    <w:rsid w:val="003A6643"/>
    <w:rsid w:val="003A7345"/>
    <w:rsid w:val="003A7D1F"/>
    <w:rsid w:val="003B13D0"/>
    <w:rsid w:val="003B1DE3"/>
    <w:rsid w:val="003B1F0D"/>
    <w:rsid w:val="003B27E6"/>
    <w:rsid w:val="003B3EE9"/>
    <w:rsid w:val="003B43EC"/>
    <w:rsid w:val="003B5085"/>
    <w:rsid w:val="003B5423"/>
    <w:rsid w:val="003B5D65"/>
    <w:rsid w:val="003B63B2"/>
    <w:rsid w:val="003B68A4"/>
    <w:rsid w:val="003B6984"/>
    <w:rsid w:val="003B6E99"/>
    <w:rsid w:val="003B6FB1"/>
    <w:rsid w:val="003B7467"/>
    <w:rsid w:val="003B7A0C"/>
    <w:rsid w:val="003C0333"/>
    <w:rsid w:val="003C07F2"/>
    <w:rsid w:val="003C18E7"/>
    <w:rsid w:val="003C1A1C"/>
    <w:rsid w:val="003C3563"/>
    <w:rsid w:val="003C36C0"/>
    <w:rsid w:val="003C38C0"/>
    <w:rsid w:val="003C38DA"/>
    <w:rsid w:val="003C393E"/>
    <w:rsid w:val="003C3A0A"/>
    <w:rsid w:val="003C4254"/>
    <w:rsid w:val="003C63BA"/>
    <w:rsid w:val="003C6A53"/>
    <w:rsid w:val="003C7028"/>
    <w:rsid w:val="003D0B19"/>
    <w:rsid w:val="003D0D24"/>
    <w:rsid w:val="003D16F1"/>
    <w:rsid w:val="003D17A2"/>
    <w:rsid w:val="003D2382"/>
    <w:rsid w:val="003D31AA"/>
    <w:rsid w:val="003D3BA6"/>
    <w:rsid w:val="003D3C11"/>
    <w:rsid w:val="003D473F"/>
    <w:rsid w:val="003D4977"/>
    <w:rsid w:val="003D539D"/>
    <w:rsid w:val="003D5733"/>
    <w:rsid w:val="003D57C9"/>
    <w:rsid w:val="003D5863"/>
    <w:rsid w:val="003D5AF2"/>
    <w:rsid w:val="003E1753"/>
    <w:rsid w:val="003E1AD3"/>
    <w:rsid w:val="003E1BB7"/>
    <w:rsid w:val="003E5735"/>
    <w:rsid w:val="003E5753"/>
    <w:rsid w:val="003E5AE3"/>
    <w:rsid w:val="003E5C0C"/>
    <w:rsid w:val="003E6838"/>
    <w:rsid w:val="003E6962"/>
    <w:rsid w:val="003E7033"/>
    <w:rsid w:val="003E72C1"/>
    <w:rsid w:val="003F00B0"/>
    <w:rsid w:val="003F0932"/>
    <w:rsid w:val="003F10EA"/>
    <w:rsid w:val="003F15AA"/>
    <w:rsid w:val="003F1677"/>
    <w:rsid w:val="003F172A"/>
    <w:rsid w:val="003F1AE6"/>
    <w:rsid w:val="003F1FF6"/>
    <w:rsid w:val="003F2722"/>
    <w:rsid w:val="003F34BA"/>
    <w:rsid w:val="003F4B17"/>
    <w:rsid w:val="003F5FF3"/>
    <w:rsid w:val="003F62A8"/>
    <w:rsid w:val="003F73F5"/>
    <w:rsid w:val="003F751A"/>
    <w:rsid w:val="00400011"/>
    <w:rsid w:val="00400A61"/>
    <w:rsid w:val="004010AE"/>
    <w:rsid w:val="00401230"/>
    <w:rsid w:val="00401401"/>
    <w:rsid w:val="004024E4"/>
    <w:rsid w:val="00402F97"/>
    <w:rsid w:val="00404C69"/>
    <w:rsid w:val="00405249"/>
    <w:rsid w:val="00406120"/>
    <w:rsid w:val="00406842"/>
    <w:rsid w:val="0040704F"/>
    <w:rsid w:val="00407C5F"/>
    <w:rsid w:val="004106F3"/>
    <w:rsid w:val="00410D59"/>
    <w:rsid w:val="00410E44"/>
    <w:rsid w:val="00410F5D"/>
    <w:rsid w:val="00411132"/>
    <w:rsid w:val="00411182"/>
    <w:rsid w:val="004119DC"/>
    <w:rsid w:val="00411C98"/>
    <w:rsid w:val="00411CF0"/>
    <w:rsid w:val="0041300D"/>
    <w:rsid w:val="00413830"/>
    <w:rsid w:val="004138DF"/>
    <w:rsid w:val="00413A42"/>
    <w:rsid w:val="004148B4"/>
    <w:rsid w:val="00414F2B"/>
    <w:rsid w:val="004155ED"/>
    <w:rsid w:val="004158D8"/>
    <w:rsid w:val="00417172"/>
    <w:rsid w:val="004203E2"/>
    <w:rsid w:val="00422A57"/>
    <w:rsid w:val="00423609"/>
    <w:rsid w:val="004236F6"/>
    <w:rsid w:val="00423F1F"/>
    <w:rsid w:val="00424407"/>
    <w:rsid w:val="00424FA5"/>
    <w:rsid w:val="00425782"/>
    <w:rsid w:val="00425DD3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682"/>
    <w:rsid w:val="00434A9A"/>
    <w:rsid w:val="0043527F"/>
    <w:rsid w:val="004406AB"/>
    <w:rsid w:val="004410EE"/>
    <w:rsid w:val="00441253"/>
    <w:rsid w:val="004419D0"/>
    <w:rsid w:val="00443141"/>
    <w:rsid w:val="00443A87"/>
    <w:rsid w:val="004444B3"/>
    <w:rsid w:val="00444AE2"/>
    <w:rsid w:val="00445EC7"/>
    <w:rsid w:val="00446288"/>
    <w:rsid w:val="0044660C"/>
    <w:rsid w:val="0045006E"/>
    <w:rsid w:val="00450C3A"/>
    <w:rsid w:val="004515F5"/>
    <w:rsid w:val="00451E42"/>
    <w:rsid w:val="0045236A"/>
    <w:rsid w:val="00453167"/>
    <w:rsid w:val="00453B60"/>
    <w:rsid w:val="0045547E"/>
    <w:rsid w:val="00456162"/>
    <w:rsid w:val="00456577"/>
    <w:rsid w:val="00456DF1"/>
    <w:rsid w:val="0045705F"/>
    <w:rsid w:val="004602EA"/>
    <w:rsid w:val="00460D14"/>
    <w:rsid w:val="0046251D"/>
    <w:rsid w:val="00464205"/>
    <w:rsid w:val="00466163"/>
    <w:rsid w:val="00466789"/>
    <w:rsid w:val="00466D1A"/>
    <w:rsid w:val="0046761D"/>
    <w:rsid w:val="0047051D"/>
    <w:rsid w:val="00470795"/>
    <w:rsid w:val="0047105B"/>
    <w:rsid w:val="0047189A"/>
    <w:rsid w:val="00472FE5"/>
    <w:rsid w:val="004739BA"/>
    <w:rsid w:val="004746A5"/>
    <w:rsid w:val="00474E73"/>
    <w:rsid w:val="004751A0"/>
    <w:rsid w:val="00475435"/>
    <w:rsid w:val="00475DAB"/>
    <w:rsid w:val="004775A1"/>
    <w:rsid w:val="00477DD9"/>
    <w:rsid w:val="004802AC"/>
    <w:rsid w:val="0048108B"/>
    <w:rsid w:val="004812A5"/>
    <w:rsid w:val="00481BFC"/>
    <w:rsid w:val="00482D19"/>
    <w:rsid w:val="00484214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490"/>
    <w:rsid w:val="00491DEE"/>
    <w:rsid w:val="00491F1E"/>
    <w:rsid w:val="00491F78"/>
    <w:rsid w:val="004923E5"/>
    <w:rsid w:val="00492A72"/>
    <w:rsid w:val="00494E48"/>
    <w:rsid w:val="00494EDC"/>
    <w:rsid w:val="004953F9"/>
    <w:rsid w:val="004958C9"/>
    <w:rsid w:val="004960FD"/>
    <w:rsid w:val="004966CA"/>
    <w:rsid w:val="00496F7F"/>
    <w:rsid w:val="00497E3E"/>
    <w:rsid w:val="004A2323"/>
    <w:rsid w:val="004A2E22"/>
    <w:rsid w:val="004A2E9A"/>
    <w:rsid w:val="004A3840"/>
    <w:rsid w:val="004A3B87"/>
    <w:rsid w:val="004A3E7F"/>
    <w:rsid w:val="004A45DB"/>
    <w:rsid w:val="004A466D"/>
    <w:rsid w:val="004A4932"/>
    <w:rsid w:val="004A4EB8"/>
    <w:rsid w:val="004A5421"/>
    <w:rsid w:val="004A6095"/>
    <w:rsid w:val="004A6107"/>
    <w:rsid w:val="004A6388"/>
    <w:rsid w:val="004A668B"/>
    <w:rsid w:val="004A6B0C"/>
    <w:rsid w:val="004A6C5C"/>
    <w:rsid w:val="004A7310"/>
    <w:rsid w:val="004B054E"/>
    <w:rsid w:val="004B153C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1DD7"/>
    <w:rsid w:val="004C3BBE"/>
    <w:rsid w:val="004C3D94"/>
    <w:rsid w:val="004C3E2E"/>
    <w:rsid w:val="004C59F4"/>
    <w:rsid w:val="004C5DDA"/>
    <w:rsid w:val="004C608C"/>
    <w:rsid w:val="004C685D"/>
    <w:rsid w:val="004C6B69"/>
    <w:rsid w:val="004C7108"/>
    <w:rsid w:val="004C7166"/>
    <w:rsid w:val="004D01B5"/>
    <w:rsid w:val="004D03D1"/>
    <w:rsid w:val="004D08C7"/>
    <w:rsid w:val="004D0BFF"/>
    <w:rsid w:val="004D1EA9"/>
    <w:rsid w:val="004D247F"/>
    <w:rsid w:val="004D339F"/>
    <w:rsid w:val="004D35AF"/>
    <w:rsid w:val="004D440A"/>
    <w:rsid w:val="004D47FF"/>
    <w:rsid w:val="004D68D3"/>
    <w:rsid w:val="004D7336"/>
    <w:rsid w:val="004D747A"/>
    <w:rsid w:val="004D795D"/>
    <w:rsid w:val="004D7EB8"/>
    <w:rsid w:val="004E037A"/>
    <w:rsid w:val="004E0A72"/>
    <w:rsid w:val="004E0BCC"/>
    <w:rsid w:val="004E0C7C"/>
    <w:rsid w:val="004E0F2E"/>
    <w:rsid w:val="004E0F5F"/>
    <w:rsid w:val="004E24C5"/>
    <w:rsid w:val="004E2A0C"/>
    <w:rsid w:val="004E2D40"/>
    <w:rsid w:val="004E2E9E"/>
    <w:rsid w:val="004E3058"/>
    <w:rsid w:val="004E448F"/>
    <w:rsid w:val="004E4616"/>
    <w:rsid w:val="004E4DE1"/>
    <w:rsid w:val="004E57E0"/>
    <w:rsid w:val="004E69E3"/>
    <w:rsid w:val="004F0D05"/>
    <w:rsid w:val="004F2FEE"/>
    <w:rsid w:val="004F35CF"/>
    <w:rsid w:val="004F3754"/>
    <w:rsid w:val="004F3F7F"/>
    <w:rsid w:val="004F4AEE"/>
    <w:rsid w:val="004F540D"/>
    <w:rsid w:val="004F630A"/>
    <w:rsid w:val="004F6B6C"/>
    <w:rsid w:val="004F6DE9"/>
    <w:rsid w:val="004F6F17"/>
    <w:rsid w:val="00500D8F"/>
    <w:rsid w:val="00500F39"/>
    <w:rsid w:val="00502D1B"/>
    <w:rsid w:val="00502F59"/>
    <w:rsid w:val="00503D48"/>
    <w:rsid w:val="00504F92"/>
    <w:rsid w:val="00505E00"/>
    <w:rsid w:val="00505F06"/>
    <w:rsid w:val="00506BD5"/>
    <w:rsid w:val="00507282"/>
    <w:rsid w:val="0050792E"/>
    <w:rsid w:val="00507A0F"/>
    <w:rsid w:val="00510EF5"/>
    <w:rsid w:val="005112A2"/>
    <w:rsid w:val="00512C10"/>
    <w:rsid w:val="00513149"/>
    <w:rsid w:val="005135F6"/>
    <w:rsid w:val="00514D28"/>
    <w:rsid w:val="005161B4"/>
    <w:rsid w:val="005177FF"/>
    <w:rsid w:val="00520139"/>
    <w:rsid w:val="0052035D"/>
    <w:rsid w:val="00520D66"/>
    <w:rsid w:val="00521662"/>
    <w:rsid w:val="005218B2"/>
    <w:rsid w:val="00521B65"/>
    <w:rsid w:val="00521F98"/>
    <w:rsid w:val="00522BFD"/>
    <w:rsid w:val="0052326C"/>
    <w:rsid w:val="0052357B"/>
    <w:rsid w:val="00523DF2"/>
    <w:rsid w:val="00524C61"/>
    <w:rsid w:val="0052590F"/>
    <w:rsid w:val="00526420"/>
    <w:rsid w:val="00526BCE"/>
    <w:rsid w:val="005270EA"/>
    <w:rsid w:val="00527D4E"/>
    <w:rsid w:val="0053045C"/>
    <w:rsid w:val="005308EA"/>
    <w:rsid w:val="00530EFE"/>
    <w:rsid w:val="00531B37"/>
    <w:rsid w:val="00531B83"/>
    <w:rsid w:val="005341E5"/>
    <w:rsid w:val="0053435A"/>
    <w:rsid w:val="005345EA"/>
    <w:rsid w:val="005360F5"/>
    <w:rsid w:val="00536615"/>
    <w:rsid w:val="00537554"/>
    <w:rsid w:val="00537981"/>
    <w:rsid w:val="0054226A"/>
    <w:rsid w:val="00544EB6"/>
    <w:rsid w:val="005456A3"/>
    <w:rsid w:val="00546449"/>
    <w:rsid w:val="00546479"/>
    <w:rsid w:val="00546778"/>
    <w:rsid w:val="00546C99"/>
    <w:rsid w:val="00547F66"/>
    <w:rsid w:val="005506D9"/>
    <w:rsid w:val="00551905"/>
    <w:rsid w:val="00551FE6"/>
    <w:rsid w:val="005524D1"/>
    <w:rsid w:val="0055296E"/>
    <w:rsid w:val="00552A1B"/>
    <w:rsid w:val="00552D4A"/>
    <w:rsid w:val="00553A7E"/>
    <w:rsid w:val="00553FE2"/>
    <w:rsid w:val="0055478B"/>
    <w:rsid w:val="005548F2"/>
    <w:rsid w:val="0055570D"/>
    <w:rsid w:val="005567AC"/>
    <w:rsid w:val="00557180"/>
    <w:rsid w:val="005574AF"/>
    <w:rsid w:val="00561227"/>
    <w:rsid w:val="00561AEF"/>
    <w:rsid w:val="00561CDB"/>
    <w:rsid w:val="00561DE1"/>
    <w:rsid w:val="0056217A"/>
    <w:rsid w:val="005621F7"/>
    <w:rsid w:val="005625CD"/>
    <w:rsid w:val="0056273A"/>
    <w:rsid w:val="005635E0"/>
    <w:rsid w:val="0056467C"/>
    <w:rsid w:val="00565A5C"/>
    <w:rsid w:val="0056643B"/>
    <w:rsid w:val="00567037"/>
    <w:rsid w:val="005673C8"/>
    <w:rsid w:val="00570A02"/>
    <w:rsid w:val="00571170"/>
    <w:rsid w:val="005717DB"/>
    <w:rsid w:val="00572AEC"/>
    <w:rsid w:val="00574625"/>
    <w:rsid w:val="00574B4C"/>
    <w:rsid w:val="00576354"/>
    <w:rsid w:val="00576455"/>
    <w:rsid w:val="0057692D"/>
    <w:rsid w:val="00576BCC"/>
    <w:rsid w:val="00576D62"/>
    <w:rsid w:val="00576D9C"/>
    <w:rsid w:val="00577E4B"/>
    <w:rsid w:val="00581CFE"/>
    <w:rsid w:val="00582999"/>
    <w:rsid w:val="00582DD1"/>
    <w:rsid w:val="005833EC"/>
    <w:rsid w:val="005834B8"/>
    <w:rsid w:val="005845FC"/>
    <w:rsid w:val="005855F3"/>
    <w:rsid w:val="00587117"/>
    <w:rsid w:val="00587351"/>
    <w:rsid w:val="00587613"/>
    <w:rsid w:val="0059203B"/>
    <w:rsid w:val="005920F3"/>
    <w:rsid w:val="005930FB"/>
    <w:rsid w:val="0059397D"/>
    <w:rsid w:val="00593E3B"/>
    <w:rsid w:val="00593EC5"/>
    <w:rsid w:val="005945E5"/>
    <w:rsid w:val="00594C5E"/>
    <w:rsid w:val="00595103"/>
    <w:rsid w:val="0059563C"/>
    <w:rsid w:val="005962CB"/>
    <w:rsid w:val="0059679E"/>
    <w:rsid w:val="005A01E3"/>
    <w:rsid w:val="005A07B2"/>
    <w:rsid w:val="005A1638"/>
    <w:rsid w:val="005A27CE"/>
    <w:rsid w:val="005A2C69"/>
    <w:rsid w:val="005A3748"/>
    <w:rsid w:val="005A4B26"/>
    <w:rsid w:val="005A5B3F"/>
    <w:rsid w:val="005B1DFC"/>
    <w:rsid w:val="005B2084"/>
    <w:rsid w:val="005B2D67"/>
    <w:rsid w:val="005B3616"/>
    <w:rsid w:val="005B3BBB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2F6C"/>
    <w:rsid w:val="005C3A47"/>
    <w:rsid w:val="005C4C46"/>
    <w:rsid w:val="005C4F29"/>
    <w:rsid w:val="005C5040"/>
    <w:rsid w:val="005C53D9"/>
    <w:rsid w:val="005C542C"/>
    <w:rsid w:val="005C6C31"/>
    <w:rsid w:val="005D1401"/>
    <w:rsid w:val="005D1F73"/>
    <w:rsid w:val="005D3AC1"/>
    <w:rsid w:val="005D4231"/>
    <w:rsid w:val="005D4B40"/>
    <w:rsid w:val="005D4E27"/>
    <w:rsid w:val="005D4F52"/>
    <w:rsid w:val="005D58E3"/>
    <w:rsid w:val="005D58F7"/>
    <w:rsid w:val="005D61AE"/>
    <w:rsid w:val="005D61CC"/>
    <w:rsid w:val="005D6B96"/>
    <w:rsid w:val="005D77EA"/>
    <w:rsid w:val="005E0708"/>
    <w:rsid w:val="005E0B19"/>
    <w:rsid w:val="005E1BF3"/>
    <w:rsid w:val="005E1C8A"/>
    <w:rsid w:val="005E277B"/>
    <w:rsid w:val="005E27AC"/>
    <w:rsid w:val="005E2902"/>
    <w:rsid w:val="005E2D91"/>
    <w:rsid w:val="005E3C7B"/>
    <w:rsid w:val="005E6ADD"/>
    <w:rsid w:val="005F058E"/>
    <w:rsid w:val="005F06FF"/>
    <w:rsid w:val="005F0CA9"/>
    <w:rsid w:val="005F1BE1"/>
    <w:rsid w:val="005F261A"/>
    <w:rsid w:val="005F3D43"/>
    <w:rsid w:val="005F452B"/>
    <w:rsid w:val="005F4974"/>
    <w:rsid w:val="005F4A4A"/>
    <w:rsid w:val="005F685A"/>
    <w:rsid w:val="005F699B"/>
    <w:rsid w:val="005F72C6"/>
    <w:rsid w:val="005F7DEE"/>
    <w:rsid w:val="006006E9"/>
    <w:rsid w:val="00600BD0"/>
    <w:rsid w:val="00600EF9"/>
    <w:rsid w:val="0060194D"/>
    <w:rsid w:val="00601DD5"/>
    <w:rsid w:val="006023DB"/>
    <w:rsid w:val="00602B82"/>
    <w:rsid w:val="00603112"/>
    <w:rsid w:val="00603271"/>
    <w:rsid w:val="0060385E"/>
    <w:rsid w:val="00603ACE"/>
    <w:rsid w:val="00604C1B"/>
    <w:rsid w:val="00605A37"/>
    <w:rsid w:val="006062E8"/>
    <w:rsid w:val="00606EC5"/>
    <w:rsid w:val="00607409"/>
    <w:rsid w:val="00610699"/>
    <w:rsid w:val="0061089C"/>
    <w:rsid w:val="00610D17"/>
    <w:rsid w:val="006113E1"/>
    <w:rsid w:val="00611729"/>
    <w:rsid w:val="006135F6"/>
    <w:rsid w:val="006144F5"/>
    <w:rsid w:val="00614C0C"/>
    <w:rsid w:val="006156F8"/>
    <w:rsid w:val="0061652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B0D"/>
    <w:rsid w:val="00621CE0"/>
    <w:rsid w:val="006224F0"/>
    <w:rsid w:val="00622CD6"/>
    <w:rsid w:val="00623118"/>
    <w:rsid w:val="00624928"/>
    <w:rsid w:val="00625245"/>
    <w:rsid w:val="00626F0C"/>
    <w:rsid w:val="0062781E"/>
    <w:rsid w:val="00627DDC"/>
    <w:rsid w:val="00631286"/>
    <w:rsid w:val="00631C89"/>
    <w:rsid w:val="0063258F"/>
    <w:rsid w:val="006325A9"/>
    <w:rsid w:val="006327C9"/>
    <w:rsid w:val="00633C23"/>
    <w:rsid w:val="00634E35"/>
    <w:rsid w:val="00634F2B"/>
    <w:rsid w:val="00635B73"/>
    <w:rsid w:val="0063623F"/>
    <w:rsid w:val="0064062E"/>
    <w:rsid w:val="00640EF1"/>
    <w:rsid w:val="0064116E"/>
    <w:rsid w:val="00641373"/>
    <w:rsid w:val="006425A9"/>
    <w:rsid w:val="00643307"/>
    <w:rsid w:val="00643DFE"/>
    <w:rsid w:val="0064405B"/>
    <w:rsid w:val="00645848"/>
    <w:rsid w:val="00646117"/>
    <w:rsid w:val="006479AA"/>
    <w:rsid w:val="00647FED"/>
    <w:rsid w:val="00650205"/>
    <w:rsid w:val="00650A10"/>
    <w:rsid w:val="0065312D"/>
    <w:rsid w:val="0065387A"/>
    <w:rsid w:val="006545D3"/>
    <w:rsid w:val="006547CA"/>
    <w:rsid w:val="006558A2"/>
    <w:rsid w:val="00655BCE"/>
    <w:rsid w:val="00657342"/>
    <w:rsid w:val="0066074C"/>
    <w:rsid w:val="006608EF"/>
    <w:rsid w:val="00661914"/>
    <w:rsid w:val="00662405"/>
    <w:rsid w:val="00662F09"/>
    <w:rsid w:val="00663641"/>
    <w:rsid w:val="0066377A"/>
    <w:rsid w:val="00665E5C"/>
    <w:rsid w:val="006663CC"/>
    <w:rsid w:val="00666B4D"/>
    <w:rsid w:val="00667144"/>
    <w:rsid w:val="006677B3"/>
    <w:rsid w:val="00667B49"/>
    <w:rsid w:val="00667E6F"/>
    <w:rsid w:val="00670BCC"/>
    <w:rsid w:val="00673F7D"/>
    <w:rsid w:val="00674AD5"/>
    <w:rsid w:val="00675DD1"/>
    <w:rsid w:val="00676EB2"/>
    <w:rsid w:val="00676F86"/>
    <w:rsid w:val="006774A8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3E22"/>
    <w:rsid w:val="006946E7"/>
    <w:rsid w:val="0069490F"/>
    <w:rsid w:val="006949C8"/>
    <w:rsid w:val="00694A09"/>
    <w:rsid w:val="00694E8D"/>
    <w:rsid w:val="0069501C"/>
    <w:rsid w:val="0069539F"/>
    <w:rsid w:val="0069576E"/>
    <w:rsid w:val="006960A5"/>
    <w:rsid w:val="00697BEC"/>
    <w:rsid w:val="00697FA5"/>
    <w:rsid w:val="006A012E"/>
    <w:rsid w:val="006A0D5F"/>
    <w:rsid w:val="006A139D"/>
    <w:rsid w:val="006A2194"/>
    <w:rsid w:val="006A2728"/>
    <w:rsid w:val="006A2AE1"/>
    <w:rsid w:val="006A397E"/>
    <w:rsid w:val="006A3B72"/>
    <w:rsid w:val="006A4D8B"/>
    <w:rsid w:val="006A615D"/>
    <w:rsid w:val="006A624B"/>
    <w:rsid w:val="006A6508"/>
    <w:rsid w:val="006A6AA2"/>
    <w:rsid w:val="006A75DD"/>
    <w:rsid w:val="006A774B"/>
    <w:rsid w:val="006A79DD"/>
    <w:rsid w:val="006A7A77"/>
    <w:rsid w:val="006A7D21"/>
    <w:rsid w:val="006B03D8"/>
    <w:rsid w:val="006B0C7A"/>
    <w:rsid w:val="006B0CE5"/>
    <w:rsid w:val="006B0D1C"/>
    <w:rsid w:val="006B1A06"/>
    <w:rsid w:val="006B2BB0"/>
    <w:rsid w:val="006B2CD9"/>
    <w:rsid w:val="006B3408"/>
    <w:rsid w:val="006B4945"/>
    <w:rsid w:val="006B52A2"/>
    <w:rsid w:val="006B544C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9E3"/>
    <w:rsid w:val="006C3CC0"/>
    <w:rsid w:val="006C3FD9"/>
    <w:rsid w:val="006C44CD"/>
    <w:rsid w:val="006C4779"/>
    <w:rsid w:val="006C4CDA"/>
    <w:rsid w:val="006C4E4F"/>
    <w:rsid w:val="006C5156"/>
    <w:rsid w:val="006D04B5"/>
    <w:rsid w:val="006D0815"/>
    <w:rsid w:val="006D0AA5"/>
    <w:rsid w:val="006D0B34"/>
    <w:rsid w:val="006D14B6"/>
    <w:rsid w:val="006D1639"/>
    <w:rsid w:val="006D2436"/>
    <w:rsid w:val="006D333C"/>
    <w:rsid w:val="006D3D85"/>
    <w:rsid w:val="006D4944"/>
    <w:rsid w:val="006D65B5"/>
    <w:rsid w:val="006D65E9"/>
    <w:rsid w:val="006D75CB"/>
    <w:rsid w:val="006D7692"/>
    <w:rsid w:val="006D770E"/>
    <w:rsid w:val="006D7C39"/>
    <w:rsid w:val="006E0DB1"/>
    <w:rsid w:val="006E14CF"/>
    <w:rsid w:val="006E1EC2"/>
    <w:rsid w:val="006E376F"/>
    <w:rsid w:val="006E3C40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3ED6"/>
    <w:rsid w:val="006F4261"/>
    <w:rsid w:val="006F4A9D"/>
    <w:rsid w:val="006F4BAB"/>
    <w:rsid w:val="006F4D8B"/>
    <w:rsid w:val="006F7CEE"/>
    <w:rsid w:val="00703CD7"/>
    <w:rsid w:val="00704613"/>
    <w:rsid w:val="00704684"/>
    <w:rsid w:val="007047A6"/>
    <w:rsid w:val="0070487D"/>
    <w:rsid w:val="00704E5E"/>
    <w:rsid w:val="0070505B"/>
    <w:rsid w:val="007050E0"/>
    <w:rsid w:val="00705B2D"/>
    <w:rsid w:val="00705D1B"/>
    <w:rsid w:val="00706AD7"/>
    <w:rsid w:val="007071B8"/>
    <w:rsid w:val="00707244"/>
    <w:rsid w:val="0070729F"/>
    <w:rsid w:val="00707986"/>
    <w:rsid w:val="007127AB"/>
    <w:rsid w:val="00712DF8"/>
    <w:rsid w:val="00713468"/>
    <w:rsid w:val="007141F7"/>
    <w:rsid w:val="00716A98"/>
    <w:rsid w:val="00720A37"/>
    <w:rsid w:val="00721F9B"/>
    <w:rsid w:val="00721FD8"/>
    <w:rsid w:val="0072247F"/>
    <w:rsid w:val="00722BCF"/>
    <w:rsid w:val="0072354B"/>
    <w:rsid w:val="00723BF3"/>
    <w:rsid w:val="00724285"/>
    <w:rsid w:val="007249F6"/>
    <w:rsid w:val="00724EB5"/>
    <w:rsid w:val="00725126"/>
    <w:rsid w:val="007257BB"/>
    <w:rsid w:val="00725BB2"/>
    <w:rsid w:val="00726371"/>
    <w:rsid w:val="0072701C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5C4E"/>
    <w:rsid w:val="0073687D"/>
    <w:rsid w:val="0073699E"/>
    <w:rsid w:val="00737285"/>
    <w:rsid w:val="00741011"/>
    <w:rsid w:val="00741918"/>
    <w:rsid w:val="00741E7C"/>
    <w:rsid w:val="0074230A"/>
    <w:rsid w:val="007425FA"/>
    <w:rsid w:val="00742A74"/>
    <w:rsid w:val="007446B1"/>
    <w:rsid w:val="00744B8F"/>
    <w:rsid w:val="00745B73"/>
    <w:rsid w:val="00746B2F"/>
    <w:rsid w:val="0074792C"/>
    <w:rsid w:val="00747DF1"/>
    <w:rsid w:val="0075012A"/>
    <w:rsid w:val="00751F78"/>
    <w:rsid w:val="00752F73"/>
    <w:rsid w:val="0075360D"/>
    <w:rsid w:val="007538EC"/>
    <w:rsid w:val="0075406D"/>
    <w:rsid w:val="0075421E"/>
    <w:rsid w:val="00754D1A"/>
    <w:rsid w:val="00754F19"/>
    <w:rsid w:val="007551C2"/>
    <w:rsid w:val="00756392"/>
    <w:rsid w:val="007563EF"/>
    <w:rsid w:val="007569E8"/>
    <w:rsid w:val="00756C18"/>
    <w:rsid w:val="00757131"/>
    <w:rsid w:val="00757516"/>
    <w:rsid w:val="00760CDC"/>
    <w:rsid w:val="00760DB1"/>
    <w:rsid w:val="007633D5"/>
    <w:rsid w:val="0076425F"/>
    <w:rsid w:val="007645DE"/>
    <w:rsid w:val="007648C6"/>
    <w:rsid w:val="007652B5"/>
    <w:rsid w:val="00765B40"/>
    <w:rsid w:val="007665E3"/>
    <w:rsid w:val="00767012"/>
    <w:rsid w:val="00767046"/>
    <w:rsid w:val="00767382"/>
    <w:rsid w:val="00767603"/>
    <w:rsid w:val="00771117"/>
    <w:rsid w:val="00771169"/>
    <w:rsid w:val="00772494"/>
    <w:rsid w:val="00772A5F"/>
    <w:rsid w:val="00772B0F"/>
    <w:rsid w:val="0077320C"/>
    <w:rsid w:val="007733E3"/>
    <w:rsid w:val="00773645"/>
    <w:rsid w:val="00774553"/>
    <w:rsid w:val="00776396"/>
    <w:rsid w:val="00776457"/>
    <w:rsid w:val="00777779"/>
    <w:rsid w:val="007777FF"/>
    <w:rsid w:val="00777FD6"/>
    <w:rsid w:val="00780DEC"/>
    <w:rsid w:val="00780E8A"/>
    <w:rsid w:val="007813D3"/>
    <w:rsid w:val="007813FD"/>
    <w:rsid w:val="00781C9D"/>
    <w:rsid w:val="0078261A"/>
    <w:rsid w:val="007827BE"/>
    <w:rsid w:val="007843CF"/>
    <w:rsid w:val="00784E7D"/>
    <w:rsid w:val="00786199"/>
    <w:rsid w:val="00786244"/>
    <w:rsid w:val="0078660B"/>
    <w:rsid w:val="00787BE3"/>
    <w:rsid w:val="00790160"/>
    <w:rsid w:val="00790F67"/>
    <w:rsid w:val="0079138D"/>
    <w:rsid w:val="00791C35"/>
    <w:rsid w:val="007920C8"/>
    <w:rsid w:val="007921CB"/>
    <w:rsid w:val="00793276"/>
    <w:rsid w:val="00793DD2"/>
    <w:rsid w:val="00794021"/>
    <w:rsid w:val="00794654"/>
    <w:rsid w:val="0079483B"/>
    <w:rsid w:val="00794B6C"/>
    <w:rsid w:val="007954CF"/>
    <w:rsid w:val="0079583F"/>
    <w:rsid w:val="00795BA1"/>
    <w:rsid w:val="00795DF6"/>
    <w:rsid w:val="0079624A"/>
    <w:rsid w:val="00796F5E"/>
    <w:rsid w:val="007974FC"/>
    <w:rsid w:val="00797F58"/>
    <w:rsid w:val="007A00B1"/>
    <w:rsid w:val="007A03FD"/>
    <w:rsid w:val="007A2574"/>
    <w:rsid w:val="007A292C"/>
    <w:rsid w:val="007A2C67"/>
    <w:rsid w:val="007A3730"/>
    <w:rsid w:val="007A41A7"/>
    <w:rsid w:val="007A4323"/>
    <w:rsid w:val="007A464D"/>
    <w:rsid w:val="007A4A92"/>
    <w:rsid w:val="007A58AE"/>
    <w:rsid w:val="007A5B74"/>
    <w:rsid w:val="007A607D"/>
    <w:rsid w:val="007A6CE1"/>
    <w:rsid w:val="007A74F4"/>
    <w:rsid w:val="007A78F4"/>
    <w:rsid w:val="007A7C7C"/>
    <w:rsid w:val="007A7DF1"/>
    <w:rsid w:val="007B034C"/>
    <w:rsid w:val="007B0DE8"/>
    <w:rsid w:val="007B1736"/>
    <w:rsid w:val="007B2323"/>
    <w:rsid w:val="007B27A1"/>
    <w:rsid w:val="007B2967"/>
    <w:rsid w:val="007B2B54"/>
    <w:rsid w:val="007B4050"/>
    <w:rsid w:val="007B40D1"/>
    <w:rsid w:val="007B433F"/>
    <w:rsid w:val="007B474E"/>
    <w:rsid w:val="007B509D"/>
    <w:rsid w:val="007B544F"/>
    <w:rsid w:val="007B5659"/>
    <w:rsid w:val="007B5E91"/>
    <w:rsid w:val="007B62E3"/>
    <w:rsid w:val="007B6580"/>
    <w:rsid w:val="007C0139"/>
    <w:rsid w:val="007C09D2"/>
    <w:rsid w:val="007C183B"/>
    <w:rsid w:val="007C220E"/>
    <w:rsid w:val="007C2811"/>
    <w:rsid w:val="007C2D4B"/>
    <w:rsid w:val="007C3EAF"/>
    <w:rsid w:val="007C437F"/>
    <w:rsid w:val="007C5A59"/>
    <w:rsid w:val="007C614C"/>
    <w:rsid w:val="007C67DD"/>
    <w:rsid w:val="007C750D"/>
    <w:rsid w:val="007C7C0E"/>
    <w:rsid w:val="007D1143"/>
    <w:rsid w:val="007D1931"/>
    <w:rsid w:val="007D1FB4"/>
    <w:rsid w:val="007D3459"/>
    <w:rsid w:val="007D3BE4"/>
    <w:rsid w:val="007D3D7F"/>
    <w:rsid w:val="007D51AE"/>
    <w:rsid w:val="007D5EDB"/>
    <w:rsid w:val="007D783A"/>
    <w:rsid w:val="007D7B3D"/>
    <w:rsid w:val="007E019C"/>
    <w:rsid w:val="007E1721"/>
    <w:rsid w:val="007E19D3"/>
    <w:rsid w:val="007E34D3"/>
    <w:rsid w:val="007E3FB6"/>
    <w:rsid w:val="007E4227"/>
    <w:rsid w:val="007E42F5"/>
    <w:rsid w:val="007E4BB0"/>
    <w:rsid w:val="007E5E33"/>
    <w:rsid w:val="007E61FE"/>
    <w:rsid w:val="007E628F"/>
    <w:rsid w:val="007E784F"/>
    <w:rsid w:val="007E7FD7"/>
    <w:rsid w:val="007F00F7"/>
    <w:rsid w:val="007F06F2"/>
    <w:rsid w:val="007F06FC"/>
    <w:rsid w:val="007F1EC0"/>
    <w:rsid w:val="007F26EE"/>
    <w:rsid w:val="007F3431"/>
    <w:rsid w:val="007F3A47"/>
    <w:rsid w:val="007F3D29"/>
    <w:rsid w:val="007F4902"/>
    <w:rsid w:val="007F4E13"/>
    <w:rsid w:val="007F590C"/>
    <w:rsid w:val="007F6D8F"/>
    <w:rsid w:val="007F7CEB"/>
    <w:rsid w:val="00800795"/>
    <w:rsid w:val="00802392"/>
    <w:rsid w:val="00802FCE"/>
    <w:rsid w:val="00803A4C"/>
    <w:rsid w:val="0080453F"/>
    <w:rsid w:val="008046BC"/>
    <w:rsid w:val="00805150"/>
    <w:rsid w:val="00805476"/>
    <w:rsid w:val="00805B10"/>
    <w:rsid w:val="0081021D"/>
    <w:rsid w:val="00810F7C"/>
    <w:rsid w:val="0081158E"/>
    <w:rsid w:val="008128FC"/>
    <w:rsid w:val="00812D4C"/>
    <w:rsid w:val="00812E1E"/>
    <w:rsid w:val="0081375A"/>
    <w:rsid w:val="0081414F"/>
    <w:rsid w:val="008144C7"/>
    <w:rsid w:val="00814C66"/>
    <w:rsid w:val="00815B13"/>
    <w:rsid w:val="008167BE"/>
    <w:rsid w:val="008169DE"/>
    <w:rsid w:val="00817276"/>
    <w:rsid w:val="00817399"/>
    <w:rsid w:val="00817677"/>
    <w:rsid w:val="00817E22"/>
    <w:rsid w:val="00817F36"/>
    <w:rsid w:val="00821364"/>
    <w:rsid w:val="00821EE8"/>
    <w:rsid w:val="008221C0"/>
    <w:rsid w:val="0082269B"/>
    <w:rsid w:val="00822833"/>
    <w:rsid w:val="00823699"/>
    <w:rsid w:val="00823AF4"/>
    <w:rsid w:val="00823D20"/>
    <w:rsid w:val="00823F71"/>
    <w:rsid w:val="00824BCF"/>
    <w:rsid w:val="00824EC3"/>
    <w:rsid w:val="00825E64"/>
    <w:rsid w:val="0082645A"/>
    <w:rsid w:val="0082728C"/>
    <w:rsid w:val="00830890"/>
    <w:rsid w:val="0083170E"/>
    <w:rsid w:val="00832B7D"/>
    <w:rsid w:val="00832EF4"/>
    <w:rsid w:val="00833E24"/>
    <w:rsid w:val="00833E45"/>
    <w:rsid w:val="00833ED6"/>
    <w:rsid w:val="00833F89"/>
    <w:rsid w:val="00834615"/>
    <w:rsid w:val="00834D60"/>
    <w:rsid w:val="008355CD"/>
    <w:rsid w:val="0083591A"/>
    <w:rsid w:val="00835A8D"/>
    <w:rsid w:val="00836B06"/>
    <w:rsid w:val="00837359"/>
    <w:rsid w:val="00837F17"/>
    <w:rsid w:val="00842088"/>
    <w:rsid w:val="008423A8"/>
    <w:rsid w:val="0084369C"/>
    <w:rsid w:val="0084537A"/>
    <w:rsid w:val="00846A9F"/>
    <w:rsid w:val="0084718F"/>
    <w:rsid w:val="00850113"/>
    <w:rsid w:val="00852787"/>
    <w:rsid w:val="00852BB8"/>
    <w:rsid w:val="00852C92"/>
    <w:rsid w:val="00853148"/>
    <w:rsid w:val="00853C6B"/>
    <w:rsid w:val="008546D1"/>
    <w:rsid w:val="00855102"/>
    <w:rsid w:val="00856216"/>
    <w:rsid w:val="00856D04"/>
    <w:rsid w:val="00857C5D"/>
    <w:rsid w:val="008603A5"/>
    <w:rsid w:val="008626DE"/>
    <w:rsid w:val="00862A2C"/>
    <w:rsid w:val="00862DB9"/>
    <w:rsid w:val="00863C88"/>
    <w:rsid w:val="008644C8"/>
    <w:rsid w:val="00865686"/>
    <w:rsid w:val="00865FFC"/>
    <w:rsid w:val="008665D4"/>
    <w:rsid w:val="0087021D"/>
    <w:rsid w:val="00870568"/>
    <w:rsid w:val="00870579"/>
    <w:rsid w:val="00870C3D"/>
    <w:rsid w:val="00870ED0"/>
    <w:rsid w:val="0087129A"/>
    <w:rsid w:val="008735D5"/>
    <w:rsid w:val="00873CB4"/>
    <w:rsid w:val="00874FE7"/>
    <w:rsid w:val="0087658C"/>
    <w:rsid w:val="00876EF8"/>
    <w:rsid w:val="0087734F"/>
    <w:rsid w:val="008773F1"/>
    <w:rsid w:val="00877703"/>
    <w:rsid w:val="0087797C"/>
    <w:rsid w:val="00877CD1"/>
    <w:rsid w:val="00881A21"/>
    <w:rsid w:val="00882A5C"/>
    <w:rsid w:val="00883CB9"/>
    <w:rsid w:val="008852F4"/>
    <w:rsid w:val="008853E7"/>
    <w:rsid w:val="00885E5B"/>
    <w:rsid w:val="00885F93"/>
    <w:rsid w:val="0088724F"/>
    <w:rsid w:val="008872DA"/>
    <w:rsid w:val="0088758F"/>
    <w:rsid w:val="00887B18"/>
    <w:rsid w:val="00887C6D"/>
    <w:rsid w:val="00891EE3"/>
    <w:rsid w:val="00892996"/>
    <w:rsid w:val="00893D76"/>
    <w:rsid w:val="00894C44"/>
    <w:rsid w:val="00894CAC"/>
    <w:rsid w:val="00894CC7"/>
    <w:rsid w:val="008954B8"/>
    <w:rsid w:val="008969A8"/>
    <w:rsid w:val="0089725E"/>
    <w:rsid w:val="008A0061"/>
    <w:rsid w:val="008A0A65"/>
    <w:rsid w:val="008A16A8"/>
    <w:rsid w:val="008A1AB1"/>
    <w:rsid w:val="008A214B"/>
    <w:rsid w:val="008A2EC0"/>
    <w:rsid w:val="008A4E88"/>
    <w:rsid w:val="008A54D3"/>
    <w:rsid w:val="008A5B24"/>
    <w:rsid w:val="008A6B09"/>
    <w:rsid w:val="008A7AB9"/>
    <w:rsid w:val="008A7BA6"/>
    <w:rsid w:val="008A7F66"/>
    <w:rsid w:val="008B00F3"/>
    <w:rsid w:val="008B04DC"/>
    <w:rsid w:val="008B1F2F"/>
    <w:rsid w:val="008B29C7"/>
    <w:rsid w:val="008B31BD"/>
    <w:rsid w:val="008B3265"/>
    <w:rsid w:val="008B33E9"/>
    <w:rsid w:val="008B3AF1"/>
    <w:rsid w:val="008B40F6"/>
    <w:rsid w:val="008B446A"/>
    <w:rsid w:val="008B4626"/>
    <w:rsid w:val="008B4F19"/>
    <w:rsid w:val="008B510C"/>
    <w:rsid w:val="008B5616"/>
    <w:rsid w:val="008B5DEB"/>
    <w:rsid w:val="008B69C7"/>
    <w:rsid w:val="008B6DF0"/>
    <w:rsid w:val="008B7098"/>
    <w:rsid w:val="008B78F8"/>
    <w:rsid w:val="008C14C3"/>
    <w:rsid w:val="008C184C"/>
    <w:rsid w:val="008C24B5"/>
    <w:rsid w:val="008C24EF"/>
    <w:rsid w:val="008C2C57"/>
    <w:rsid w:val="008C2DC3"/>
    <w:rsid w:val="008C376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2BF"/>
    <w:rsid w:val="008E1677"/>
    <w:rsid w:val="008E2BB5"/>
    <w:rsid w:val="008E41BA"/>
    <w:rsid w:val="008E4270"/>
    <w:rsid w:val="008E466A"/>
    <w:rsid w:val="008E471D"/>
    <w:rsid w:val="008E4A57"/>
    <w:rsid w:val="008E6C42"/>
    <w:rsid w:val="008E6CC0"/>
    <w:rsid w:val="008F0293"/>
    <w:rsid w:val="008F16E4"/>
    <w:rsid w:val="008F2816"/>
    <w:rsid w:val="008F2DB5"/>
    <w:rsid w:val="008F2EB9"/>
    <w:rsid w:val="008F3072"/>
    <w:rsid w:val="008F446D"/>
    <w:rsid w:val="008F52AB"/>
    <w:rsid w:val="008F65B2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AC2"/>
    <w:rsid w:val="00902EA9"/>
    <w:rsid w:val="009030CA"/>
    <w:rsid w:val="00903E54"/>
    <w:rsid w:val="00903F38"/>
    <w:rsid w:val="00904A63"/>
    <w:rsid w:val="00905015"/>
    <w:rsid w:val="0090534E"/>
    <w:rsid w:val="009075A3"/>
    <w:rsid w:val="00907A5A"/>
    <w:rsid w:val="00907D0D"/>
    <w:rsid w:val="00907D36"/>
    <w:rsid w:val="00910F48"/>
    <w:rsid w:val="0091186C"/>
    <w:rsid w:val="0091200E"/>
    <w:rsid w:val="00912134"/>
    <w:rsid w:val="009122C1"/>
    <w:rsid w:val="00912865"/>
    <w:rsid w:val="00912E7F"/>
    <w:rsid w:val="00913077"/>
    <w:rsid w:val="00913B80"/>
    <w:rsid w:val="00913BF3"/>
    <w:rsid w:val="00913CE2"/>
    <w:rsid w:val="00913D44"/>
    <w:rsid w:val="0091677E"/>
    <w:rsid w:val="009170D2"/>
    <w:rsid w:val="00917870"/>
    <w:rsid w:val="009209EF"/>
    <w:rsid w:val="0092200F"/>
    <w:rsid w:val="0092207E"/>
    <w:rsid w:val="00922083"/>
    <w:rsid w:val="00922E27"/>
    <w:rsid w:val="009231F1"/>
    <w:rsid w:val="00923BE0"/>
    <w:rsid w:val="00924A5D"/>
    <w:rsid w:val="00924B16"/>
    <w:rsid w:val="009252A2"/>
    <w:rsid w:val="0092549A"/>
    <w:rsid w:val="00925B27"/>
    <w:rsid w:val="00925CD1"/>
    <w:rsid w:val="00926555"/>
    <w:rsid w:val="00926937"/>
    <w:rsid w:val="00927252"/>
    <w:rsid w:val="00927F9F"/>
    <w:rsid w:val="00930DD3"/>
    <w:rsid w:val="009319DA"/>
    <w:rsid w:val="009327D2"/>
    <w:rsid w:val="00934C88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408"/>
    <w:rsid w:val="009425DA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8AB"/>
    <w:rsid w:val="00947AFD"/>
    <w:rsid w:val="00947B8E"/>
    <w:rsid w:val="00947C05"/>
    <w:rsid w:val="00950208"/>
    <w:rsid w:val="00952DB8"/>
    <w:rsid w:val="00953766"/>
    <w:rsid w:val="00953A2B"/>
    <w:rsid w:val="00953CDC"/>
    <w:rsid w:val="00953FE0"/>
    <w:rsid w:val="009548B1"/>
    <w:rsid w:val="00954EE7"/>
    <w:rsid w:val="009557E9"/>
    <w:rsid w:val="00955DAF"/>
    <w:rsid w:val="00956DC6"/>
    <w:rsid w:val="00957D6D"/>
    <w:rsid w:val="00960180"/>
    <w:rsid w:val="00960A3D"/>
    <w:rsid w:val="0096101E"/>
    <w:rsid w:val="009627D3"/>
    <w:rsid w:val="0096311C"/>
    <w:rsid w:val="00964262"/>
    <w:rsid w:val="00965CCC"/>
    <w:rsid w:val="00966B6B"/>
    <w:rsid w:val="00966E20"/>
    <w:rsid w:val="00967575"/>
    <w:rsid w:val="009676C9"/>
    <w:rsid w:val="0096788B"/>
    <w:rsid w:val="009700C6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085B"/>
    <w:rsid w:val="00981026"/>
    <w:rsid w:val="009827DC"/>
    <w:rsid w:val="00982A06"/>
    <w:rsid w:val="00982B3D"/>
    <w:rsid w:val="009831F3"/>
    <w:rsid w:val="00983CF2"/>
    <w:rsid w:val="00983D0D"/>
    <w:rsid w:val="00983F2B"/>
    <w:rsid w:val="0098624E"/>
    <w:rsid w:val="00986689"/>
    <w:rsid w:val="00987122"/>
    <w:rsid w:val="0098736E"/>
    <w:rsid w:val="00987437"/>
    <w:rsid w:val="009875FC"/>
    <w:rsid w:val="00992686"/>
    <w:rsid w:val="00994C67"/>
    <w:rsid w:val="00995371"/>
    <w:rsid w:val="009966BE"/>
    <w:rsid w:val="009966D4"/>
    <w:rsid w:val="00996C3C"/>
    <w:rsid w:val="00997E12"/>
    <w:rsid w:val="009A0C2E"/>
    <w:rsid w:val="009A0F31"/>
    <w:rsid w:val="009A2137"/>
    <w:rsid w:val="009A22A9"/>
    <w:rsid w:val="009A3415"/>
    <w:rsid w:val="009A3526"/>
    <w:rsid w:val="009A39B0"/>
    <w:rsid w:val="009A4789"/>
    <w:rsid w:val="009A4951"/>
    <w:rsid w:val="009A5433"/>
    <w:rsid w:val="009A635D"/>
    <w:rsid w:val="009A6D97"/>
    <w:rsid w:val="009B05A5"/>
    <w:rsid w:val="009B19B1"/>
    <w:rsid w:val="009B2575"/>
    <w:rsid w:val="009B3270"/>
    <w:rsid w:val="009B38E7"/>
    <w:rsid w:val="009B3D9F"/>
    <w:rsid w:val="009B499C"/>
    <w:rsid w:val="009B4BCF"/>
    <w:rsid w:val="009B6751"/>
    <w:rsid w:val="009B6AB3"/>
    <w:rsid w:val="009B6B1F"/>
    <w:rsid w:val="009B76E5"/>
    <w:rsid w:val="009C0AC4"/>
    <w:rsid w:val="009C0EFE"/>
    <w:rsid w:val="009C1947"/>
    <w:rsid w:val="009C1EB7"/>
    <w:rsid w:val="009C2143"/>
    <w:rsid w:val="009C2866"/>
    <w:rsid w:val="009C299B"/>
    <w:rsid w:val="009C2BF0"/>
    <w:rsid w:val="009C3092"/>
    <w:rsid w:val="009C30B7"/>
    <w:rsid w:val="009C3229"/>
    <w:rsid w:val="009C3386"/>
    <w:rsid w:val="009C5BAA"/>
    <w:rsid w:val="009C6076"/>
    <w:rsid w:val="009C7169"/>
    <w:rsid w:val="009D00C5"/>
    <w:rsid w:val="009D10AE"/>
    <w:rsid w:val="009D1467"/>
    <w:rsid w:val="009D1B05"/>
    <w:rsid w:val="009D2DE8"/>
    <w:rsid w:val="009D35A6"/>
    <w:rsid w:val="009D5080"/>
    <w:rsid w:val="009D548F"/>
    <w:rsid w:val="009D56C0"/>
    <w:rsid w:val="009D5D63"/>
    <w:rsid w:val="009D6011"/>
    <w:rsid w:val="009D6528"/>
    <w:rsid w:val="009D6668"/>
    <w:rsid w:val="009D6BB9"/>
    <w:rsid w:val="009D7590"/>
    <w:rsid w:val="009D76B2"/>
    <w:rsid w:val="009D7756"/>
    <w:rsid w:val="009D78E6"/>
    <w:rsid w:val="009D7E6E"/>
    <w:rsid w:val="009E0D73"/>
    <w:rsid w:val="009E172F"/>
    <w:rsid w:val="009E1778"/>
    <w:rsid w:val="009E189C"/>
    <w:rsid w:val="009E1AA0"/>
    <w:rsid w:val="009E1B53"/>
    <w:rsid w:val="009E1E54"/>
    <w:rsid w:val="009E222F"/>
    <w:rsid w:val="009E3CBF"/>
    <w:rsid w:val="009E4BBC"/>
    <w:rsid w:val="009E5397"/>
    <w:rsid w:val="009E5644"/>
    <w:rsid w:val="009E5B92"/>
    <w:rsid w:val="009E5C08"/>
    <w:rsid w:val="009E5D48"/>
    <w:rsid w:val="009E6CC2"/>
    <w:rsid w:val="009F0952"/>
    <w:rsid w:val="009F0FCB"/>
    <w:rsid w:val="009F2B0C"/>
    <w:rsid w:val="009F379E"/>
    <w:rsid w:val="009F41BB"/>
    <w:rsid w:val="009F42A5"/>
    <w:rsid w:val="009F49AB"/>
    <w:rsid w:val="009F4E12"/>
    <w:rsid w:val="009F5DEF"/>
    <w:rsid w:val="009F72E1"/>
    <w:rsid w:val="009F7773"/>
    <w:rsid w:val="00A02555"/>
    <w:rsid w:val="00A0273F"/>
    <w:rsid w:val="00A02AC4"/>
    <w:rsid w:val="00A039F1"/>
    <w:rsid w:val="00A04C8A"/>
    <w:rsid w:val="00A06383"/>
    <w:rsid w:val="00A0693E"/>
    <w:rsid w:val="00A06B49"/>
    <w:rsid w:val="00A072E2"/>
    <w:rsid w:val="00A10A45"/>
    <w:rsid w:val="00A120DA"/>
    <w:rsid w:val="00A13889"/>
    <w:rsid w:val="00A13FF2"/>
    <w:rsid w:val="00A14EE9"/>
    <w:rsid w:val="00A15BEC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60"/>
    <w:rsid w:val="00A237AA"/>
    <w:rsid w:val="00A23A74"/>
    <w:rsid w:val="00A23D13"/>
    <w:rsid w:val="00A23E40"/>
    <w:rsid w:val="00A24CE6"/>
    <w:rsid w:val="00A24F21"/>
    <w:rsid w:val="00A25242"/>
    <w:rsid w:val="00A254B4"/>
    <w:rsid w:val="00A266D1"/>
    <w:rsid w:val="00A26768"/>
    <w:rsid w:val="00A26807"/>
    <w:rsid w:val="00A26BFE"/>
    <w:rsid w:val="00A27A90"/>
    <w:rsid w:val="00A27AC4"/>
    <w:rsid w:val="00A30674"/>
    <w:rsid w:val="00A3102D"/>
    <w:rsid w:val="00A313BE"/>
    <w:rsid w:val="00A31BFA"/>
    <w:rsid w:val="00A32CB5"/>
    <w:rsid w:val="00A32FEB"/>
    <w:rsid w:val="00A331C9"/>
    <w:rsid w:val="00A337AA"/>
    <w:rsid w:val="00A33D8B"/>
    <w:rsid w:val="00A33E01"/>
    <w:rsid w:val="00A33F9D"/>
    <w:rsid w:val="00A3474C"/>
    <w:rsid w:val="00A35292"/>
    <w:rsid w:val="00A363A2"/>
    <w:rsid w:val="00A36558"/>
    <w:rsid w:val="00A37317"/>
    <w:rsid w:val="00A37B29"/>
    <w:rsid w:val="00A4076F"/>
    <w:rsid w:val="00A43302"/>
    <w:rsid w:val="00A435E0"/>
    <w:rsid w:val="00A44094"/>
    <w:rsid w:val="00A4441D"/>
    <w:rsid w:val="00A447FF"/>
    <w:rsid w:val="00A44C62"/>
    <w:rsid w:val="00A44D34"/>
    <w:rsid w:val="00A44EA7"/>
    <w:rsid w:val="00A45501"/>
    <w:rsid w:val="00A46437"/>
    <w:rsid w:val="00A50504"/>
    <w:rsid w:val="00A50DC5"/>
    <w:rsid w:val="00A51300"/>
    <w:rsid w:val="00A53FB5"/>
    <w:rsid w:val="00A55FA2"/>
    <w:rsid w:val="00A576DC"/>
    <w:rsid w:val="00A57F1A"/>
    <w:rsid w:val="00A6041F"/>
    <w:rsid w:val="00A61374"/>
    <w:rsid w:val="00A61530"/>
    <w:rsid w:val="00A62636"/>
    <w:rsid w:val="00A62CDF"/>
    <w:rsid w:val="00A63F26"/>
    <w:rsid w:val="00A64004"/>
    <w:rsid w:val="00A64AB3"/>
    <w:rsid w:val="00A64C24"/>
    <w:rsid w:val="00A64DBD"/>
    <w:rsid w:val="00A657F7"/>
    <w:rsid w:val="00A65D18"/>
    <w:rsid w:val="00A6600E"/>
    <w:rsid w:val="00A66040"/>
    <w:rsid w:val="00A662DB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1B7"/>
    <w:rsid w:val="00A76263"/>
    <w:rsid w:val="00A774D1"/>
    <w:rsid w:val="00A775FB"/>
    <w:rsid w:val="00A776FD"/>
    <w:rsid w:val="00A80931"/>
    <w:rsid w:val="00A80A9F"/>
    <w:rsid w:val="00A80FB4"/>
    <w:rsid w:val="00A81B32"/>
    <w:rsid w:val="00A8207D"/>
    <w:rsid w:val="00A82586"/>
    <w:rsid w:val="00A82AFE"/>
    <w:rsid w:val="00A8320B"/>
    <w:rsid w:val="00A8322C"/>
    <w:rsid w:val="00A83680"/>
    <w:rsid w:val="00A841C2"/>
    <w:rsid w:val="00A84959"/>
    <w:rsid w:val="00A8517D"/>
    <w:rsid w:val="00A8633D"/>
    <w:rsid w:val="00A86E83"/>
    <w:rsid w:val="00A87505"/>
    <w:rsid w:val="00A9350A"/>
    <w:rsid w:val="00A946F6"/>
    <w:rsid w:val="00A952E1"/>
    <w:rsid w:val="00A9600C"/>
    <w:rsid w:val="00A96150"/>
    <w:rsid w:val="00A96194"/>
    <w:rsid w:val="00A96547"/>
    <w:rsid w:val="00A9716C"/>
    <w:rsid w:val="00A975D4"/>
    <w:rsid w:val="00A97882"/>
    <w:rsid w:val="00AA0050"/>
    <w:rsid w:val="00AA0EB0"/>
    <w:rsid w:val="00AA1823"/>
    <w:rsid w:val="00AA2249"/>
    <w:rsid w:val="00AA2EB4"/>
    <w:rsid w:val="00AA2F10"/>
    <w:rsid w:val="00AA2F89"/>
    <w:rsid w:val="00AA337C"/>
    <w:rsid w:val="00AA4A11"/>
    <w:rsid w:val="00AA4E31"/>
    <w:rsid w:val="00AA53CF"/>
    <w:rsid w:val="00AA6592"/>
    <w:rsid w:val="00AA6C4C"/>
    <w:rsid w:val="00AB002D"/>
    <w:rsid w:val="00AB078D"/>
    <w:rsid w:val="00AB090A"/>
    <w:rsid w:val="00AB0B3D"/>
    <w:rsid w:val="00AB1C5B"/>
    <w:rsid w:val="00AB1C85"/>
    <w:rsid w:val="00AB1E11"/>
    <w:rsid w:val="00AB1E4D"/>
    <w:rsid w:val="00AB1FE9"/>
    <w:rsid w:val="00AB2882"/>
    <w:rsid w:val="00AB2E6A"/>
    <w:rsid w:val="00AB37C6"/>
    <w:rsid w:val="00AB42E9"/>
    <w:rsid w:val="00AB55DE"/>
    <w:rsid w:val="00AB6599"/>
    <w:rsid w:val="00AB70AE"/>
    <w:rsid w:val="00AB7D4C"/>
    <w:rsid w:val="00AB7E11"/>
    <w:rsid w:val="00AC0D3B"/>
    <w:rsid w:val="00AC309A"/>
    <w:rsid w:val="00AC34E9"/>
    <w:rsid w:val="00AC3C2C"/>
    <w:rsid w:val="00AC3CD2"/>
    <w:rsid w:val="00AC40B9"/>
    <w:rsid w:val="00AC491F"/>
    <w:rsid w:val="00AC5226"/>
    <w:rsid w:val="00AC59CB"/>
    <w:rsid w:val="00AC5B04"/>
    <w:rsid w:val="00AC6252"/>
    <w:rsid w:val="00AC64B9"/>
    <w:rsid w:val="00AC7E1E"/>
    <w:rsid w:val="00AD01D4"/>
    <w:rsid w:val="00AD0CC8"/>
    <w:rsid w:val="00AD148C"/>
    <w:rsid w:val="00AD2069"/>
    <w:rsid w:val="00AD23DE"/>
    <w:rsid w:val="00AD2AA1"/>
    <w:rsid w:val="00AD2ECB"/>
    <w:rsid w:val="00AD31AE"/>
    <w:rsid w:val="00AD38FB"/>
    <w:rsid w:val="00AD3D21"/>
    <w:rsid w:val="00AD456F"/>
    <w:rsid w:val="00AD486C"/>
    <w:rsid w:val="00AD498D"/>
    <w:rsid w:val="00AD4AE1"/>
    <w:rsid w:val="00AD5962"/>
    <w:rsid w:val="00AD5A1A"/>
    <w:rsid w:val="00AD6A81"/>
    <w:rsid w:val="00AD6FDA"/>
    <w:rsid w:val="00AD7067"/>
    <w:rsid w:val="00AD73C6"/>
    <w:rsid w:val="00AE16D5"/>
    <w:rsid w:val="00AE2EAB"/>
    <w:rsid w:val="00AE3631"/>
    <w:rsid w:val="00AE3D11"/>
    <w:rsid w:val="00AE3FFE"/>
    <w:rsid w:val="00AE48BE"/>
    <w:rsid w:val="00AE4D60"/>
    <w:rsid w:val="00AE4F7C"/>
    <w:rsid w:val="00AE55B7"/>
    <w:rsid w:val="00AE56AB"/>
    <w:rsid w:val="00AE6133"/>
    <w:rsid w:val="00AE63E5"/>
    <w:rsid w:val="00AF0263"/>
    <w:rsid w:val="00AF0820"/>
    <w:rsid w:val="00AF090E"/>
    <w:rsid w:val="00AF0D6B"/>
    <w:rsid w:val="00AF18D9"/>
    <w:rsid w:val="00AF1DC4"/>
    <w:rsid w:val="00AF2088"/>
    <w:rsid w:val="00AF2894"/>
    <w:rsid w:val="00AF35FB"/>
    <w:rsid w:val="00AF4303"/>
    <w:rsid w:val="00AF5B12"/>
    <w:rsid w:val="00AF5F9D"/>
    <w:rsid w:val="00AF6D30"/>
    <w:rsid w:val="00AF7090"/>
    <w:rsid w:val="00AF7A35"/>
    <w:rsid w:val="00B027D3"/>
    <w:rsid w:val="00B027EA"/>
    <w:rsid w:val="00B02CB1"/>
    <w:rsid w:val="00B03373"/>
    <w:rsid w:val="00B034C3"/>
    <w:rsid w:val="00B03886"/>
    <w:rsid w:val="00B03E05"/>
    <w:rsid w:val="00B041B3"/>
    <w:rsid w:val="00B043D2"/>
    <w:rsid w:val="00B04790"/>
    <w:rsid w:val="00B04821"/>
    <w:rsid w:val="00B05496"/>
    <w:rsid w:val="00B06A23"/>
    <w:rsid w:val="00B1009E"/>
    <w:rsid w:val="00B10FBF"/>
    <w:rsid w:val="00B1150D"/>
    <w:rsid w:val="00B11893"/>
    <w:rsid w:val="00B119E3"/>
    <w:rsid w:val="00B12B91"/>
    <w:rsid w:val="00B12E32"/>
    <w:rsid w:val="00B12E4B"/>
    <w:rsid w:val="00B13211"/>
    <w:rsid w:val="00B145F5"/>
    <w:rsid w:val="00B14E97"/>
    <w:rsid w:val="00B1580C"/>
    <w:rsid w:val="00B15DFC"/>
    <w:rsid w:val="00B16746"/>
    <w:rsid w:val="00B16834"/>
    <w:rsid w:val="00B20220"/>
    <w:rsid w:val="00B20617"/>
    <w:rsid w:val="00B21129"/>
    <w:rsid w:val="00B231F5"/>
    <w:rsid w:val="00B232E8"/>
    <w:rsid w:val="00B23553"/>
    <w:rsid w:val="00B23C07"/>
    <w:rsid w:val="00B24426"/>
    <w:rsid w:val="00B24773"/>
    <w:rsid w:val="00B25254"/>
    <w:rsid w:val="00B2539B"/>
    <w:rsid w:val="00B265E1"/>
    <w:rsid w:val="00B266A1"/>
    <w:rsid w:val="00B268D2"/>
    <w:rsid w:val="00B274F8"/>
    <w:rsid w:val="00B27CFD"/>
    <w:rsid w:val="00B30B5F"/>
    <w:rsid w:val="00B31555"/>
    <w:rsid w:val="00B318E4"/>
    <w:rsid w:val="00B32489"/>
    <w:rsid w:val="00B32CA5"/>
    <w:rsid w:val="00B3374A"/>
    <w:rsid w:val="00B33CC8"/>
    <w:rsid w:val="00B34F18"/>
    <w:rsid w:val="00B3519B"/>
    <w:rsid w:val="00B35371"/>
    <w:rsid w:val="00B35FF1"/>
    <w:rsid w:val="00B3628C"/>
    <w:rsid w:val="00B36B84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3A4F"/>
    <w:rsid w:val="00B4443F"/>
    <w:rsid w:val="00B45ED2"/>
    <w:rsid w:val="00B46572"/>
    <w:rsid w:val="00B4685A"/>
    <w:rsid w:val="00B501E5"/>
    <w:rsid w:val="00B50273"/>
    <w:rsid w:val="00B51E9B"/>
    <w:rsid w:val="00B520E8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56865"/>
    <w:rsid w:val="00B57A15"/>
    <w:rsid w:val="00B57F99"/>
    <w:rsid w:val="00B653DA"/>
    <w:rsid w:val="00B65492"/>
    <w:rsid w:val="00B65547"/>
    <w:rsid w:val="00B65ED1"/>
    <w:rsid w:val="00B66B78"/>
    <w:rsid w:val="00B66EC4"/>
    <w:rsid w:val="00B6733E"/>
    <w:rsid w:val="00B674D0"/>
    <w:rsid w:val="00B7003C"/>
    <w:rsid w:val="00B70887"/>
    <w:rsid w:val="00B70A59"/>
    <w:rsid w:val="00B714FE"/>
    <w:rsid w:val="00B71E56"/>
    <w:rsid w:val="00B7406E"/>
    <w:rsid w:val="00B747A9"/>
    <w:rsid w:val="00B76246"/>
    <w:rsid w:val="00B7686D"/>
    <w:rsid w:val="00B76B73"/>
    <w:rsid w:val="00B804F0"/>
    <w:rsid w:val="00B82B5F"/>
    <w:rsid w:val="00B82D16"/>
    <w:rsid w:val="00B838AE"/>
    <w:rsid w:val="00B8405F"/>
    <w:rsid w:val="00B846CB"/>
    <w:rsid w:val="00B85721"/>
    <w:rsid w:val="00B8594D"/>
    <w:rsid w:val="00B85C7E"/>
    <w:rsid w:val="00B862C1"/>
    <w:rsid w:val="00B870B5"/>
    <w:rsid w:val="00B871BD"/>
    <w:rsid w:val="00B90D1C"/>
    <w:rsid w:val="00B916A5"/>
    <w:rsid w:val="00B921E5"/>
    <w:rsid w:val="00B92F4E"/>
    <w:rsid w:val="00B93C88"/>
    <w:rsid w:val="00B94C94"/>
    <w:rsid w:val="00B95A4F"/>
    <w:rsid w:val="00B96350"/>
    <w:rsid w:val="00B96811"/>
    <w:rsid w:val="00BA0D52"/>
    <w:rsid w:val="00BA112B"/>
    <w:rsid w:val="00BA2208"/>
    <w:rsid w:val="00BA2C09"/>
    <w:rsid w:val="00BA46DA"/>
    <w:rsid w:val="00BA5164"/>
    <w:rsid w:val="00BA590C"/>
    <w:rsid w:val="00BA5B03"/>
    <w:rsid w:val="00BA6CE2"/>
    <w:rsid w:val="00BA6FC2"/>
    <w:rsid w:val="00BA7866"/>
    <w:rsid w:val="00BA7C93"/>
    <w:rsid w:val="00BB03BA"/>
    <w:rsid w:val="00BB04F4"/>
    <w:rsid w:val="00BB1782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5042"/>
    <w:rsid w:val="00BB78CE"/>
    <w:rsid w:val="00BB7B69"/>
    <w:rsid w:val="00BB7FF9"/>
    <w:rsid w:val="00BC2F6B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36E"/>
    <w:rsid w:val="00BD3388"/>
    <w:rsid w:val="00BD355B"/>
    <w:rsid w:val="00BD4A35"/>
    <w:rsid w:val="00BD4AC9"/>
    <w:rsid w:val="00BD5889"/>
    <w:rsid w:val="00BD5F38"/>
    <w:rsid w:val="00BD7A01"/>
    <w:rsid w:val="00BE0820"/>
    <w:rsid w:val="00BE250C"/>
    <w:rsid w:val="00BE28FF"/>
    <w:rsid w:val="00BE3906"/>
    <w:rsid w:val="00BE39EA"/>
    <w:rsid w:val="00BE3E14"/>
    <w:rsid w:val="00BE4311"/>
    <w:rsid w:val="00BE4605"/>
    <w:rsid w:val="00BE4F99"/>
    <w:rsid w:val="00BE721E"/>
    <w:rsid w:val="00BF393F"/>
    <w:rsid w:val="00BF4C35"/>
    <w:rsid w:val="00BF53F7"/>
    <w:rsid w:val="00BF5801"/>
    <w:rsid w:val="00BF5822"/>
    <w:rsid w:val="00BF58FD"/>
    <w:rsid w:val="00BF66E0"/>
    <w:rsid w:val="00BF6DB6"/>
    <w:rsid w:val="00BF6E32"/>
    <w:rsid w:val="00C004E1"/>
    <w:rsid w:val="00C00998"/>
    <w:rsid w:val="00C00DB7"/>
    <w:rsid w:val="00C00F13"/>
    <w:rsid w:val="00C0292C"/>
    <w:rsid w:val="00C03AFD"/>
    <w:rsid w:val="00C0439A"/>
    <w:rsid w:val="00C04AE9"/>
    <w:rsid w:val="00C04B88"/>
    <w:rsid w:val="00C04ECF"/>
    <w:rsid w:val="00C0503C"/>
    <w:rsid w:val="00C05052"/>
    <w:rsid w:val="00C05DB3"/>
    <w:rsid w:val="00C067EE"/>
    <w:rsid w:val="00C07153"/>
    <w:rsid w:val="00C07209"/>
    <w:rsid w:val="00C0735A"/>
    <w:rsid w:val="00C07DE4"/>
    <w:rsid w:val="00C10152"/>
    <w:rsid w:val="00C114E6"/>
    <w:rsid w:val="00C12EEB"/>
    <w:rsid w:val="00C12F25"/>
    <w:rsid w:val="00C1440B"/>
    <w:rsid w:val="00C148D3"/>
    <w:rsid w:val="00C15755"/>
    <w:rsid w:val="00C160C3"/>
    <w:rsid w:val="00C16437"/>
    <w:rsid w:val="00C17760"/>
    <w:rsid w:val="00C21369"/>
    <w:rsid w:val="00C21399"/>
    <w:rsid w:val="00C2229B"/>
    <w:rsid w:val="00C229B2"/>
    <w:rsid w:val="00C23388"/>
    <w:rsid w:val="00C235B6"/>
    <w:rsid w:val="00C23D78"/>
    <w:rsid w:val="00C24C0A"/>
    <w:rsid w:val="00C2526A"/>
    <w:rsid w:val="00C2557E"/>
    <w:rsid w:val="00C255EB"/>
    <w:rsid w:val="00C25C04"/>
    <w:rsid w:val="00C25EFF"/>
    <w:rsid w:val="00C269F4"/>
    <w:rsid w:val="00C27743"/>
    <w:rsid w:val="00C30152"/>
    <w:rsid w:val="00C304FA"/>
    <w:rsid w:val="00C30831"/>
    <w:rsid w:val="00C3097A"/>
    <w:rsid w:val="00C30C48"/>
    <w:rsid w:val="00C31495"/>
    <w:rsid w:val="00C315DE"/>
    <w:rsid w:val="00C32034"/>
    <w:rsid w:val="00C32315"/>
    <w:rsid w:val="00C33053"/>
    <w:rsid w:val="00C331BE"/>
    <w:rsid w:val="00C33E48"/>
    <w:rsid w:val="00C345C1"/>
    <w:rsid w:val="00C34933"/>
    <w:rsid w:val="00C34E84"/>
    <w:rsid w:val="00C35341"/>
    <w:rsid w:val="00C36575"/>
    <w:rsid w:val="00C373C0"/>
    <w:rsid w:val="00C373DF"/>
    <w:rsid w:val="00C4196C"/>
    <w:rsid w:val="00C422E8"/>
    <w:rsid w:val="00C424D9"/>
    <w:rsid w:val="00C43971"/>
    <w:rsid w:val="00C43AB5"/>
    <w:rsid w:val="00C4485D"/>
    <w:rsid w:val="00C45FB0"/>
    <w:rsid w:val="00C46CDE"/>
    <w:rsid w:val="00C5078B"/>
    <w:rsid w:val="00C516CB"/>
    <w:rsid w:val="00C517E3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6D67"/>
    <w:rsid w:val="00C57333"/>
    <w:rsid w:val="00C57658"/>
    <w:rsid w:val="00C57CCA"/>
    <w:rsid w:val="00C60585"/>
    <w:rsid w:val="00C61CED"/>
    <w:rsid w:val="00C621AA"/>
    <w:rsid w:val="00C624BB"/>
    <w:rsid w:val="00C63390"/>
    <w:rsid w:val="00C6342B"/>
    <w:rsid w:val="00C637A5"/>
    <w:rsid w:val="00C6387A"/>
    <w:rsid w:val="00C64101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67E60"/>
    <w:rsid w:val="00C71E34"/>
    <w:rsid w:val="00C73969"/>
    <w:rsid w:val="00C741A3"/>
    <w:rsid w:val="00C75543"/>
    <w:rsid w:val="00C7687C"/>
    <w:rsid w:val="00C77577"/>
    <w:rsid w:val="00C7795E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472B"/>
    <w:rsid w:val="00C85854"/>
    <w:rsid w:val="00C8685C"/>
    <w:rsid w:val="00C86A7E"/>
    <w:rsid w:val="00C86A8C"/>
    <w:rsid w:val="00C87C59"/>
    <w:rsid w:val="00C87EE2"/>
    <w:rsid w:val="00C90EC4"/>
    <w:rsid w:val="00C90F81"/>
    <w:rsid w:val="00C9187B"/>
    <w:rsid w:val="00C923A5"/>
    <w:rsid w:val="00C923E5"/>
    <w:rsid w:val="00C93178"/>
    <w:rsid w:val="00C93DD8"/>
    <w:rsid w:val="00C93F00"/>
    <w:rsid w:val="00C949DF"/>
    <w:rsid w:val="00C955BE"/>
    <w:rsid w:val="00C96955"/>
    <w:rsid w:val="00C97179"/>
    <w:rsid w:val="00C97621"/>
    <w:rsid w:val="00C976B7"/>
    <w:rsid w:val="00C97D03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1906"/>
    <w:rsid w:val="00CB193F"/>
    <w:rsid w:val="00CB20C0"/>
    <w:rsid w:val="00CB3C55"/>
    <w:rsid w:val="00CB5AA5"/>
    <w:rsid w:val="00CB611A"/>
    <w:rsid w:val="00CB67C3"/>
    <w:rsid w:val="00CB6A0B"/>
    <w:rsid w:val="00CB7096"/>
    <w:rsid w:val="00CB7442"/>
    <w:rsid w:val="00CB7E99"/>
    <w:rsid w:val="00CC15ED"/>
    <w:rsid w:val="00CC2658"/>
    <w:rsid w:val="00CC3721"/>
    <w:rsid w:val="00CC374F"/>
    <w:rsid w:val="00CC3FA7"/>
    <w:rsid w:val="00CC4D2E"/>
    <w:rsid w:val="00CC5661"/>
    <w:rsid w:val="00CC5C9B"/>
    <w:rsid w:val="00CC7B8F"/>
    <w:rsid w:val="00CC7BC7"/>
    <w:rsid w:val="00CC7D33"/>
    <w:rsid w:val="00CD16B5"/>
    <w:rsid w:val="00CD2CAC"/>
    <w:rsid w:val="00CD2E58"/>
    <w:rsid w:val="00CD3BA6"/>
    <w:rsid w:val="00CD4091"/>
    <w:rsid w:val="00CD44F2"/>
    <w:rsid w:val="00CD4515"/>
    <w:rsid w:val="00CD4784"/>
    <w:rsid w:val="00CD53B9"/>
    <w:rsid w:val="00CD5473"/>
    <w:rsid w:val="00CD6C80"/>
    <w:rsid w:val="00CD7CC4"/>
    <w:rsid w:val="00CE067D"/>
    <w:rsid w:val="00CE09B2"/>
    <w:rsid w:val="00CE1814"/>
    <w:rsid w:val="00CE1DA2"/>
    <w:rsid w:val="00CE3256"/>
    <w:rsid w:val="00CE3C71"/>
    <w:rsid w:val="00CE3F81"/>
    <w:rsid w:val="00CE4438"/>
    <w:rsid w:val="00CE57B8"/>
    <w:rsid w:val="00CE5E2C"/>
    <w:rsid w:val="00CE6169"/>
    <w:rsid w:val="00CE61C7"/>
    <w:rsid w:val="00CE6C15"/>
    <w:rsid w:val="00CE6D94"/>
    <w:rsid w:val="00CE7BA1"/>
    <w:rsid w:val="00CE7C9D"/>
    <w:rsid w:val="00CF06BB"/>
    <w:rsid w:val="00CF130D"/>
    <w:rsid w:val="00CF1B3E"/>
    <w:rsid w:val="00CF1BDF"/>
    <w:rsid w:val="00CF1F08"/>
    <w:rsid w:val="00CF1FCD"/>
    <w:rsid w:val="00CF2300"/>
    <w:rsid w:val="00CF2304"/>
    <w:rsid w:val="00CF30FD"/>
    <w:rsid w:val="00CF44F5"/>
    <w:rsid w:val="00CF52E9"/>
    <w:rsid w:val="00CF6512"/>
    <w:rsid w:val="00CF6C76"/>
    <w:rsid w:val="00CF7588"/>
    <w:rsid w:val="00CF7AB8"/>
    <w:rsid w:val="00CF7E7E"/>
    <w:rsid w:val="00D00D10"/>
    <w:rsid w:val="00D01D58"/>
    <w:rsid w:val="00D03BAD"/>
    <w:rsid w:val="00D054B8"/>
    <w:rsid w:val="00D05807"/>
    <w:rsid w:val="00D06CA9"/>
    <w:rsid w:val="00D078A5"/>
    <w:rsid w:val="00D101FE"/>
    <w:rsid w:val="00D102D1"/>
    <w:rsid w:val="00D1065A"/>
    <w:rsid w:val="00D11003"/>
    <w:rsid w:val="00D11680"/>
    <w:rsid w:val="00D1188A"/>
    <w:rsid w:val="00D1190E"/>
    <w:rsid w:val="00D11B9E"/>
    <w:rsid w:val="00D1214D"/>
    <w:rsid w:val="00D122C0"/>
    <w:rsid w:val="00D12AA7"/>
    <w:rsid w:val="00D13377"/>
    <w:rsid w:val="00D139E8"/>
    <w:rsid w:val="00D13F60"/>
    <w:rsid w:val="00D144EF"/>
    <w:rsid w:val="00D152DF"/>
    <w:rsid w:val="00D16AD3"/>
    <w:rsid w:val="00D16E01"/>
    <w:rsid w:val="00D17EB3"/>
    <w:rsid w:val="00D20107"/>
    <w:rsid w:val="00D21365"/>
    <w:rsid w:val="00D21F89"/>
    <w:rsid w:val="00D2295B"/>
    <w:rsid w:val="00D22BC0"/>
    <w:rsid w:val="00D23146"/>
    <w:rsid w:val="00D231B2"/>
    <w:rsid w:val="00D23607"/>
    <w:rsid w:val="00D23683"/>
    <w:rsid w:val="00D23D35"/>
    <w:rsid w:val="00D23D6E"/>
    <w:rsid w:val="00D240CC"/>
    <w:rsid w:val="00D24442"/>
    <w:rsid w:val="00D2486E"/>
    <w:rsid w:val="00D2613F"/>
    <w:rsid w:val="00D26C5B"/>
    <w:rsid w:val="00D27BBA"/>
    <w:rsid w:val="00D3030D"/>
    <w:rsid w:val="00D31221"/>
    <w:rsid w:val="00D314F6"/>
    <w:rsid w:val="00D31B5C"/>
    <w:rsid w:val="00D332DA"/>
    <w:rsid w:val="00D3340C"/>
    <w:rsid w:val="00D33DFD"/>
    <w:rsid w:val="00D345DB"/>
    <w:rsid w:val="00D3468E"/>
    <w:rsid w:val="00D36027"/>
    <w:rsid w:val="00D36216"/>
    <w:rsid w:val="00D3678E"/>
    <w:rsid w:val="00D373EE"/>
    <w:rsid w:val="00D374E6"/>
    <w:rsid w:val="00D37B74"/>
    <w:rsid w:val="00D37D2C"/>
    <w:rsid w:val="00D413F7"/>
    <w:rsid w:val="00D42A59"/>
    <w:rsid w:val="00D43327"/>
    <w:rsid w:val="00D43636"/>
    <w:rsid w:val="00D44661"/>
    <w:rsid w:val="00D447F6"/>
    <w:rsid w:val="00D4484D"/>
    <w:rsid w:val="00D44C0B"/>
    <w:rsid w:val="00D44C62"/>
    <w:rsid w:val="00D45549"/>
    <w:rsid w:val="00D45829"/>
    <w:rsid w:val="00D46797"/>
    <w:rsid w:val="00D467A5"/>
    <w:rsid w:val="00D4684A"/>
    <w:rsid w:val="00D47634"/>
    <w:rsid w:val="00D50270"/>
    <w:rsid w:val="00D51350"/>
    <w:rsid w:val="00D52460"/>
    <w:rsid w:val="00D52E5C"/>
    <w:rsid w:val="00D540F0"/>
    <w:rsid w:val="00D550D0"/>
    <w:rsid w:val="00D553F1"/>
    <w:rsid w:val="00D556DA"/>
    <w:rsid w:val="00D5590B"/>
    <w:rsid w:val="00D56BFF"/>
    <w:rsid w:val="00D56C31"/>
    <w:rsid w:val="00D571B9"/>
    <w:rsid w:val="00D5755F"/>
    <w:rsid w:val="00D577BE"/>
    <w:rsid w:val="00D57E17"/>
    <w:rsid w:val="00D603F1"/>
    <w:rsid w:val="00D60518"/>
    <w:rsid w:val="00D60BC2"/>
    <w:rsid w:val="00D60C76"/>
    <w:rsid w:val="00D61CEB"/>
    <w:rsid w:val="00D6201A"/>
    <w:rsid w:val="00D6305F"/>
    <w:rsid w:val="00D636DD"/>
    <w:rsid w:val="00D63EE2"/>
    <w:rsid w:val="00D641FF"/>
    <w:rsid w:val="00D64E4F"/>
    <w:rsid w:val="00D652DB"/>
    <w:rsid w:val="00D65D6A"/>
    <w:rsid w:val="00D67DD8"/>
    <w:rsid w:val="00D67E9C"/>
    <w:rsid w:val="00D70EFA"/>
    <w:rsid w:val="00D7124E"/>
    <w:rsid w:val="00D71472"/>
    <w:rsid w:val="00D72161"/>
    <w:rsid w:val="00D737A5"/>
    <w:rsid w:val="00D76D49"/>
    <w:rsid w:val="00D77644"/>
    <w:rsid w:val="00D77783"/>
    <w:rsid w:val="00D77980"/>
    <w:rsid w:val="00D77E21"/>
    <w:rsid w:val="00D80127"/>
    <w:rsid w:val="00D80217"/>
    <w:rsid w:val="00D80A29"/>
    <w:rsid w:val="00D80C96"/>
    <w:rsid w:val="00D81240"/>
    <w:rsid w:val="00D8170C"/>
    <w:rsid w:val="00D8194A"/>
    <w:rsid w:val="00D81B44"/>
    <w:rsid w:val="00D81CA6"/>
    <w:rsid w:val="00D8213B"/>
    <w:rsid w:val="00D832BC"/>
    <w:rsid w:val="00D84459"/>
    <w:rsid w:val="00D84AF5"/>
    <w:rsid w:val="00D85A34"/>
    <w:rsid w:val="00D86572"/>
    <w:rsid w:val="00D8679C"/>
    <w:rsid w:val="00D86C2F"/>
    <w:rsid w:val="00D8765E"/>
    <w:rsid w:val="00D876A1"/>
    <w:rsid w:val="00D90F2C"/>
    <w:rsid w:val="00D91403"/>
    <w:rsid w:val="00D9170A"/>
    <w:rsid w:val="00D91AFA"/>
    <w:rsid w:val="00D91ECF"/>
    <w:rsid w:val="00D93743"/>
    <w:rsid w:val="00D937BC"/>
    <w:rsid w:val="00D938F4"/>
    <w:rsid w:val="00D93F6B"/>
    <w:rsid w:val="00D94227"/>
    <w:rsid w:val="00D9451E"/>
    <w:rsid w:val="00D94982"/>
    <w:rsid w:val="00D9519A"/>
    <w:rsid w:val="00D951FF"/>
    <w:rsid w:val="00D953B2"/>
    <w:rsid w:val="00D954E2"/>
    <w:rsid w:val="00D967DE"/>
    <w:rsid w:val="00DA0809"/>
    <w:rsid w:val="00DA1454"/>
    <w:rsid w:val="00DA1550"/>
    <w:rsid w:val="00DA1733"/>
    <w:rsid w:val="00DA20B2"/>
    <w:rsid w:val="00DA2453"/>
    <w:rsid w:val="00DA27BF"/>
    <w:rsid w:val="00DA2936"/>
    <w:rsid w:val="00DA2E06"/>
    <w:rsid w:val="00DA375F"/>
    <w:rsid w:val="00DA452A"/>
    <w:rsid w:val="00DA4551"/>
    <w:rsid w:val="00DA47BF"/>
    <w:rsid w:val="00DA6130"/>
    <w:rsid w:val="00DB0C9B"/>
    <w:rsid w:val="00DB0F04"/>
    <w:rsid w:val="00DB1B1F"/>
    <w:rsid w:val="00DB24CD"/>
    <w:rsid w:val="00DB2577"/>
    <w:rsid w:val="00DB608B"/>
    <w:rsid w:val="00DB6190"/>
    <w:rsid w:val="00DB7734"/>
    <w:rsid w:val="00DB77A8"/>
    <w:rsid w:val="00DC017B"/>
    <w:rsid w:val="00DC047F"/>
    <w:rsid w:val="00DC0711"/>
    <w:rsid w:val="00DC1273"/>
    <w:rsid w:val="00DC16BD"/>
    <w:rsid w:val="00DC1F48"/>
    <w:rsid w:val="00DC2AD0"/>
    <w:rsid w:val="00DC2B4B"/>
    <w:rsid w:val="00DC511C"/>
    <w:rsid w:val="00DC76FC"/>
    <w:rsid w:val="00DD082E"/>
    <w:rsid w:val="00DD1DEE"/>
    <w:rsid w:val="00DD2E6B"/>
    <w:rsid w:val="00DD49FE"/>
    <w:rsid w:val="00DD4C83"/>
    <w:rsid w:val="00DD5849"/>
    <w:rsid w:val="00DD6369"/>
    <w:rsid w:val="00DD68BB"/>
    <w:rsid w:val="00DD7525"/>
    <w:rsid w:val="00DD77A1"/>
    <w:rsid w:val="00DE080A"/>
    <w:rsid w:val="00DE0AEC"/>
    <w:rsid w:val="00DE13D8"/>
    <w:rsid w:val="00DE290C"/>
    <w:rsid w:val="00DE2996"/>
    <w:rsid w:val="00DE3383"/>
    <w:rsid w:val="00DE3D8B"/>
    <w:rsid w:val="00DE3F20"/>
    <w:rsid w:val="00DE4635"/>
    <w:rsid w:val="00DE558F"/>
    <w:rsid w:val="00DE64A4"/>
    <w:rsid w:val="00DE7075"/>
    <w:rsid w:val="00DF00E9"/>
    <w:rsid w:val="00DF056A"/>
    <w:rsid w:val="00DF15B5"/>
    <w:rsid w:val="00DF218D"/>
    <w:rsid w:val="00DF2B6F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23D7"/>
    <w:rsid w:val="00E0284A"/>
    <w:rsid w:val="00E029F6"/>
    <w:rsid w:val="00E02FD2"/>
    <w:rsid w:val="00E038B5"/>
    <w:rsid w:val="00E0446D"/>
    <w:rsid w:val="00E04C7C"/>
    <w:rsid w:val="00E053C7"/>
    <w:rsid w:val="00E057F4"/>
    <w:rsid w:val="00E05ABE"/>
    <w:rsid w:val="00E06362"/>
    <w:rsid w:val="00E0665F"/>
    <w:rsid w:val="00E0700B"/>
    <w:rsid w:val="00E07E8E"/>
    <w:rsid w:val="00E1098E"/>
    <w:rsid w:val="00E10C54"/>
    <w:rsid w:val="00E11DE6"/>
    <w:rsid w:val="00E11F04"/>
    <w:rsid w:val="00E12368"/>
    <w:rsid w:val="00E13E4C"/>
    <w:rsid w:val="00E14370"/>
    <w:rsid w:val="00E14C14"/>
    <w:rsid w:val="00E14F83"/>
    <w:rsid w:val="00E15971"/>
    <w:rsid w:val="00E15D20"/>
    <w:rsid w:val="00E16794"/>
    <w:rsid w:val="00E1712E"/>
    <w:rsid w:val="00E1728D"/>
    <w:rsid w:val="00E17470"/>
    <w:rsid w:val="00E20053"/>
    <w:rsid w:val="00E20922"/>
    <w:rsid w:val="00E20AA2"/>
    <w:rsid w:val="00E20DC1"/>
    <w:rsid w:val="00E21525"/>
    <w:rsid w:val="00E21F07"/>
    <w:rsid w:val="00E2230B"/>
    <w:rsid w:val="00E22A8E"/>
    <w:rsid w:val="00E232F1"/>
    <w:rsid w:val="00E23596"/>
    <w:rsid w:val="00E236D7"/>
    <w:rsid w:val="00E23BBD"/>
    <w:rsid w:val="00E23BC7"/>
    <w:rsid w:val="00E23D13"/>
    <w:rsid w:val="00E2667F"/>
    <w:rsid w:val="00E268AA"/>
    <w:rsid w:val="00E26C31"/>
    <w:rsid w:val="00E270BC"/>
    <w:rsid w:val="00E30469"/>
    <w:rsid w:val="00E306D2"/>
    <w:rsid w:val="00E30798"/>
    <w:rsid w:val="00E30D47"/>
    <w:rsid w:val="00E313BB"/>
    <w:rsid w:val="00E33081"/>
    <w:rsid w:val="00E3330E"/>
    <w:rsid w:val="00E33D06"/>
    <w:rsid w:val="00E34D96"/>
    <w:rsid w:val="00E354ED"/>
    <w:rsid w:val="00E35C2E"/>
    <w:rsid w:val="00E35EA0"/>
    <w:rsid w:val="00E37DE7"/>
    <w:rsid w:val="00E37E9C"/>
    <w:rsid w:val="00E4018F"/>
    <w:rsid w:val="00E401ED"/>
    <w:rsid w:val="00E4046C"/>
    <w:rsid w:val="00E408F9"/>
    <w:rsid w:val="00E411AC"/>
    <w:rsid w:val="00E4156E"/>
    <w:rsid w:val="00E4298E"/>
    <w:rsid w:val="00E43E94"/>
    <w:rsid w:val="00E43EBA"/>
    <w:rsid w:val="00E4453A"/>
    <w:rsid w:val="00E447A7"/>
    <w:rsid w:val="00E44847"/>
    <w:rsid w:val="00E451CD"/>
    <w:rsid w:val="00E453FD"/>
    <w:rsid w:val="00E501C1"/>
    <w:rsid w:val="00E51091"/>
    <w:rsid w:val="00E513C6"/>
    <w:rsid w:val="00E51992"/>
    <w:rsid w:val="00E52A6F"/>
    <w:rsid w:val="00E55AB6"/>
    <w:rsid w:val="00E55B0E"/>
    <w:rsid w:val="00E6002D"/>
    <w:rsid w:val="00E6118F"/>
    <w:rsid w:val="00E618CC"/>
    <w:rsid w:val="00E61A94"/>
    <w:rsid w:val="00E6367C"/>
    <w:rsid w:val="00E63EE2"/>
    <w:rsid w:val="00E6404C"/>
    <w:rsid w:val="00E658E2"/>
    <w:rsid w:val="00E65FC3"/>
    <w:rsid w:val="00E673EF"/>
    <w:rsid w:val="00E67DA5"/>
    <w:rsid w:val="00E70BE7"/>
    <w:rsid w:val="00E73D24"/>
    <w:rsid w:val="00E74483"/>
    <w:rsid w:val="00E74B2A"/>
    <w:rsid w:val="00E74FEE"/>
    <w:rsid w:val="00E75CD5"/>
    <w:rsid w:val="00E771A6"/>
    <w:rsid w:val="00E80260"/>
    <w:rsid w:val="00E80D72"/>
    <w:rsid w:val="00E80D98"/>
    <w:rsid w:val="00E80D9D"/>
    <w:rsid w:val="00E81961"/>
    <w:rsid w:val="00E8374B"/>
    <w:rsid w:val="00E83A7F"/>
    <w:rsid w:val="00E83D57"/>
    <w:rsid w:val="00E84029"/>
    <w:rsid w:val="00E84A8C"/>
    <w:rsid w:val="00E85AC9"/>
    <w:rsid w:val="00E86DE9"/>
    <w:rsid w:val="00E90321"/>
    <w:rsid w:val="00E90813"/>
    <w:rsid w:val="00E90F18"/>
    <w:rsid w:val="00E917F8"/>
    <w:rsid w:val="00E920B0"/>
    <w:rsid w:val="00E92289"/>
    <w:rsid w:val="00E92B83"/>
    <w:rsid w:val="00E93594"/>
    <w:rsid w:val="00E938E8"/>
    <w:rsid w:val="00E96FDE"/>
    <w:rsid w:val="00E97AE5"/>
    <w:rsid w:val="00E97D78"/>
    <w:rsid w:val="00EA1A44"/>
    <w:rsid w:val="00EA1E40"/>
    <w:rsid w:val="00EA1E51"/>
    <w:rsid w:val="00EA41A0"/>
    <w:rsid w:val="00EA473F"/>
    <w:rsid w:val="00EA520E"/>
    <w:rsid w:val="00EA5374"/>
    <w:rsid w:val="00EA5AC6"/>
    <w:rsid w:val="00EA5B4E"/>
    <w:rsid w:val="00EA5D4D"/>
    <w:rsid w:val="00EA675E"/>
    <w:rsid w:val="00EA6A4B"/>
    <w:rsid w:val="00EB095F"/>
    <w:rsid w:val="00EB0C86"/>
    <w:rsid w:val="00EB0D20"/>
    <w:rsid w:val="00EB1101"/>
    <w:rsid w:val="00EB3131"/>
    <w:rsid w:val="00EB46F0"/>
    <w:rsid w:val="00EB518A"/>
    <w:rsid w:val="00EB5819"/>
    <w:rsid w:val="00EB7AAC"/>
    <w:rsid w:val="00EC0DA0"/>
    <w:rsid w:val="00EC117F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6E41"/>
    <w:rsid w:val="00EC7F46"/>
    <w:rsid w:val="00ED0238"/>
    <w:rsid w:val="00ED04FA"/>
    <w:rsid w:val="00ED0745"/>
    <w:rsid w:val="00ED12B7"/>
    <w:rsid w:val="00ED1AFF"/>
    <w:rsid w:val="00ED289D"/>
    <w:rsid w:val="00ED3656"/>
    <w:rsid w:val="00ED452A"/>
    <w:rsid w:val="00ED45CB"/>
    <w:rsid w:val="00ED5565"/>
    <w:rsid w:val="00ED6F7B"/>
    <w:rsid w:val="00ED77EB"/>
    <w:rsid w:val="00ED7A20"/>
    <w:rsid w:val="00EE07C3"/>
    <w:rsid w:val="00EE0A2B"/>
    <w:rsid w:val="00EE0E72"/>
    <w:rsid w:val="00EE1E90"/>
    <w:rsid w:val="00EE20A9"/>
    <w:rsid w:val="00EE2649"/>
    <w:rsid w:val="00EE2B9A"/>
    <w:rsid w:val="00EE383B"/>
    <w:rsid w:val="00EE3A60"/>
    <w:rsid w:val="00EE3D9C"/>
    <w:rsid w:val="00EE431C"/>
    <w:rsid w:val="00EE5225"/>
    <w:rsid w:val="00EE6426"/>
    <w:rsid w:val="00EE791C"/>
    <w:rsid w:val="00EE7AC4"/>
    <w:rsid w:val="00EE7AC7"/>
    <w:rsid w:val="00EE7E59"/>
    <w:rsid w:val="00EF2250"/>
    <w:rsid w:val="00EF2F4E"/>
    <w:rsid w:val="00EF3EA2"/>
    <w:rsid w:val="00EF4CD0"/>
    <w:rsid w:val="00EF50E9"/>
    <w:rsid w:val="00EF54E1"/>
    <w:rsid w:val="00EF5FA7"/>
    <w:rsid w:val="00EF726B"/>
    <w:rsid w:val="00EF7512"/>
    <w:rsid w:val="00F00496"/>
    <w:rsid w:val="00F00767"/>
    <w:rsid w:val="00F02A88"/>
    <w:rsid w:val="00F02B32"/>
    <w:rsid w:val="00F02CC4"/>
    <w:rsid w:val="00F03B21"/>
    <w:rsid w:val="00F03E5B"/>
    <w:rsid w:val="00F054D3"/>
    <w:rsid w:val="00F0720E"/>
    <w:rsid w:val="00F12089"/>
    <w:rsid w:val="00F125EA"/>
    <w:rsid w:val="00F12E90"/>
    <w:rsid w:val="00F14308"/>
    <w:rsid w:val="00F14950"/>
    <w:rsid w:val="00F149E3"/>
    <w:rsid w:val="00F150C6"/>
    <w:rsid w:val="00F1556A"/>
    <w:rsid w:val="00F16AD0"/>
    <w:rsid w:val="00F2010C"/>
    <w:rsid w:val="00F2044E"/>
    <w:rsid w:val="00F20DAE"/>
    <w:rsid w:val="00F21557"/>
    <w:rsid w:val="00F2320B"/>
    <w:rsid w:val="00F23D29"/>
    <w:rsid w:val="00F268C5"/>
    <w:rsid w:val="00F27155"/>
    <w:rsid w:val="00F272EF"/>
    <w:rsid w:val="00F2752B"/>
    <w:rsid w:val="00F278F4"/>
    <w:rsid w:val="00F27AC3"/>
    <w:rsid w:val="00F27EE9"/>
    <w:rsid w:val="00F301CE"/>
    <w:rsid w:val="00F3085E"/>
    <w:rsid w:val="00F30D7C"/>
    <w:rsid w:val="00F31042"/>
    <w:rsid w:val="00F31083"/>
    <w:rsid w:val="00F31A2E"/>
    <w:rsid w:val="00F33A88"/>
    <w:rsid w:val="00F34A57"/>
    <w:rsid w:val="00F35139"/>
    <w:rsid w:val="00F353B3"/>
    <w:rsid w:val="00F35976"/>
    <w:rsid w:val="00F37A28"/>
    <w:rsid w:val="00F37E31"/>
    <w:rsid w:val="00F401B8"/>
    <w:rsid w:val="00F40443"/>
    <w:rsid w:val="00F407A5"/>
    <w:rsid w:val="00F40B11"/>
    <w:rsid w:val="00F40C73"/>
    <w:rsid w:val="00F41263"/>
    <w:rsid w:val="00F41A53"/>
    <w:rsid w:val="00F42547"/>
    <w:rsid w:val="00F42A56"/>
    <w:rsid w:val="00F42EFE"/>
    <w:rsid w:val="00F4368B"/>
    <w:rsid w:val="00F43905"/>
    <w:rsid w:val="00F43A41"/>
    <w:rsid w:val="00F443F4"/>
    <w:rsid w:val="00F455CC"/>
    <w:rsid w:val="00F45E0B"/>
    <w:rsid w:val="00F463F0"/>
    <w:rsid w:val="00F465C3"/>
    <w:rsid w:val="00F467BB"/>
    <w:rsid w:val="00F50035"/>
    <w:rsid w:val="00F50B3B"/>
    <w:rsid w:val="00F50B53"/>
    <w:rsid w:val="00F50B92"/>
    <w:rsid w:val="00F50BF4"/>
    <w:rsid w:val="00F50C98"/>
    <w:rsid w:val="00F5218C"/>
    <w:rsid w:val="00F52260"/>
    <w:rsid w:val="00F53A6E"/>
    <w:rsid w:val="00F543AB"/>
    <w:rsid w:val="00F56491"/>
    <w:rsid w:val="00F56915"/>
    <w:rsid w:val="00F56E88"/>
    <w:rsid w:val="00F60213"/>
    <w:rsid w:val="00F60ABC"/>
    <w:rsid w:val="00F6131F"/>
    <w:rsid w:val="00F624B0"/>
    <w:rsid w:val="00F63495"/>
    <w:rsid w:val="00F637B7"/>
    <w:rsid w:val="00F64665"/>
    <w:rsid w:val="00F651AE"/>
    <w:rsid w:val="00F65312"/>
    <w:rsid w:val="00F65443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1394"/>
    <w:rsid w:val="00F72143"/>
    <w:rsid w:val="00F7281E"/>
    <w:rsid w:val="00F72968"/>
    <w:rsid w:val="00F7327D"/>
    <w:rsid w:val="00F741A1"/>
    <w:rsid w:val="00F7443D"/>
    <w:rsid w:val="00F74BFF"/>
    <w:rsid w:val="00F753D0"/>
    <w:rsid w:val="00F7577A"/>
    <w:rsid w:val="00F75A82"/>
    <w:rsid w:val="00F75DCC"/>
    <w:rsid w:val="00F75DFA"/>
    <w:rsid w:val="00F76540"/>
    <w:rsid w:val="00F7697B"/>
    <w:rsid w:val="00F76E80"/>
    <w:rsid w:val="00F77697"/>
    <w:rsid w:val="00F80293"/>
    <w:rsid w:val="00F804DC"/>
    <w:rsid w:val="00F805DE"/>
    <w:rsid w:val="00F807DA"/>
    <w:rsid w:val="00F812D5"/>
    <w:rsid w:val="00F81966"/>
    <w:rsid w:val="00F8218C"/>
    <w:rsid w:val="00F822A8"/>
    <w:rsid w:val="00F8285E"/>
    <w:rsid w:val="00F82F62"/>
    <w:rsid w:val="00F85604"/>
    <w:rsid w:val="00F85D66"/>
    <w:rsid w:val="00F85E30"/>
    <w:rsid w:val="00F863F3"/>
    <w:rsid w:val="00F869BE"/>
    <w:rsid w:val="00F86E13"/>
    <w:rsid w:val="00F90236"/>
    <w:rsid w:val="00F913EC"/>
    <w:rsid w:val="00F92266"/>
    <w:rsid w:val="00F92B06"/>
    <w:rsid w:val="00F945BA"/>
    <w:rsid w:val="00F946A2"/>
    <w:rsid w:val="00F94B45"/>
    <w:rsid w:val="00F959EE"/>
    <w:rsid w:val="00F95A2E"/>
    <w:rsid w:val="00F967F8"/>
    <w:rsid w:val="00F96CC1"/>
    <w:rsid w:val="00F976A8"/>
    <w:rsid w:val="00F97F0F"/>
    <w:rsid w:val="00FA058D"/>
    <w:rsid w:val="00FA10D2"/>
    <w:rsid w:val="00FA3C2A"/>
    <w:rsid w:val="00FA3FB3"/>
    <w:rsid w:val="00FA43E4"/>
    <w:rsid w:val="00FA764C"/>
    <w:rsid w:val="00FB0EDD"/>
    <w:rsid w:val="00FB22A2"/>
    <w:rsid w:val="00FB2532"/>
    <w:rsid w:val="00FB2FA4"/>
    <w:rsid w:val="00FB3D93"/>
    <w:rsid w:val="00FB46EE"/>
    <w:rsid w:val="00FB486A"/>
    <w:rsid w:val="00FB4A05"/>
    <w:rsid w:val="00FB60FF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0C9"/>
    <w:rsid w:val="00FC313A"/>
    <w:rsid w:val="00FC4C42"/>
    <w:rsid w:val="00FC4D7E"/>
    <w:rsid w:val="00FC4D7F"/>
    <w:rsid w:val="00FC5D46"/>
    <w:rsid w:val="00FC6111"/>
    <w:rsid w:val="00FC6B4C"/>
    <w:rsid w:val="00FC76AF"/>
    <w:rsid w:val="00FD050B"/>
    <w:rsid w:val="00FD0BFB"/>
    <w:rsid w:val="00FD16CF"/>
    <w:rsid w:val="00FD1D6C"/>
    <w:rsid w:val="00FD2470"/>
    <w:rsid w:val="00FD2C8B"/>
    <w:rsid w:val="00FD310E"/>
    <w:rsid w:val="00FD329D"/>
    <w:rsid w:val="00FD4BBB"/>
    <w:rsid w:val="00FD5892"/>
    <w:rsid w:val="00FD5C91"/>
    <w:rsid w:val="00FD66E9"/>
    <w:rsid w:val="00FE0BDC"/>
    <w:rsid w:val="00FE1271"/>
    <w:rsid w:val="00FE140D"/>
    <w:rsid w:val="00FE43F6"/>
    <w:rsid w:val="00FE59DD"/>
    <w:rsid w:val="00FE5E5E"/>
    <w:rsid w:val="00FE60A5"/>
    <w:rsid w:val="00FE79AE"/>
    <w:rsid w:val="00FF0A00"/>
    <w:rsid w:val="00FF1220"/>
    <w:rsid w:val="00FF16AC"/>
    <w:rsid w:val="00FF199C"/>
    <w:rsid w:val="00FF2ED4"/>
    <w:rsid w:val="00FF3EF2"/>
    <w:rsid w:val="00FF4026"/>
    <w:rsid w:val="00FF48F7"/>
    <w:rsid w:val="00FF50D6"/>
    <w:rsid w:val="00FF5662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80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30"/>
      </w:numPr>
    </w:pPr>
  </w:style>
  <w:style w:type="numbering" w:customStyle="1" w:styleId="CurrentList2">
    <w:name w:val="Current List2"/>
    <w:uiPriority w:val="99"/>
    <w:rsid w:val="0002404D"/>
    <w:pPr>
      <w:numPr>
        <w:numId w:val="3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80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6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6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A1E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1E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Microsoft Office User</cp:lastModifiedBy>
  <cp:revision>5</cp:revision>
  <dcterms:created xsi:type="dcterms:W3CDTF">2022-11-21T18:30:00Z</dcterms:created>
  <dcterms:modified xsi:type="dcterms:W3CDTF">2023-01-19T00:28:00Z</dcterms:modified>
</cp:coreProperties>
</file>